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F3A4D" w14:textId="77777777" w:rsidR="00865507" w:rsidRDefault="00865507" w:rsidP="00865507">
      <w:pPr>
        <w:spacing w:after="97"/>
      </w:pPr>
    </w:p>
    <w:p w14:paraId="508C7284" w14:textId="638BBD78" w:rsidR="00865507" w:rsidRDefault="00865507" w:rsidP="2EF4E21E">
      <w:pPr>
        <w:tabs>
          <w:tab w:val="center" w:pos="3067"/>
        </w:tabs>
        <w:spacing w:after="0"/>
        <w:ind w:left="-15"/>
        <w:rPr>
          <w:b/>
          <w:bCs/>
          <w:color w:val="4472C4"/>
          <w:sz w:val="28"/>
          <w:szCs w:val="28"/>
        </w:rPr>
      </w:pPr>
      <w:r w:rsidRPr="2EF4E21E">
        <w:rPr>
          <w:b/>
          <w:bCs/>
          <w:color w:val="4472C4"/>
          <w:sz w:val="28"/>
          <w:szCs w:val="28"/>
        </w:rPr>
        <w:t xml:space="preserve">POSITION: </w:t>
      </w:r>
      <w:r>
        <w:tab/>
      </w:r>
      <w:r w:rsidRPr="2EF4E21E">
        <w:rPr>
          <w:b/>
          <w:bCs/>
          <w:color w:val="4472C4"/>
          <w:sz w:val="28"/>
          <w:szCs w:val="28"/>
        </w:rPr>
        <w:t xml:space="preserve">NURSERY </w:t>
      </w:r>
      <w:r w:rsidR="2E85E63B" w:rsidRPr="2EF4E21E">
        <w:rPr>
          <w:b/>
          <w:bCs/>
          <w:color w:val="4472C4"/>
          <w:sz w:val="28"/>
          <w:szCs w:val="28"/>
        </w:rPr>
        <w:t>LEADER</w:t>
      </w:r>
      <w:r w:rsidRPr="2EF4E21E">
        <w:rPr>
          <w:b/>
          <w:bCs/>
          <w:color w:val="4472C4"/>
          <w:sz w:val="28"/>
          <w:szCs w:val="28"/>
        </w:rPr>
        <w:t xml:space="preserve"> </w:t>
      </w:r>
    </w:p>
    <w:p w14:paraId="371203ED" w14:textId="77777777" w:rsidR="00865507" w:rsidRDefault="00865507" w:rsidP="00865507">
      <w:pPr>
        <w:spacing w:after="166"/>
      </w:pPr>
      <w:r>
        <w:rPr>
          <w:b/>
          <w:color w:val="4472C4"/>
          <w:sz w:val="12"/>
        </w:rPr>
        <w:t xml:space="preserve"> </w:t>
      </w:r>
    </w:p>
    <w:p w14:paraId="492D69FF" w14:textId="77777777" w:rsidR="00865507" w:rsidRDefault="00865507" w:rsidP="00865507">
      <w:pPr>
        <w:spacing w:after="0"/>
        <w:ind w:left="-5" w:hanging="10"/>
      </w:pPr>
      <w:r>
        <w:rPr>
          <w:b/>
          <w:color w:val="4472C4"/>
          <w:sz w:val="28"/>
        </w:rPr>
        <w:t xml:space="preserve">JOB OVERVIEW </w:t>
      </w:r>
    </w:p>
    <w:p w14:paraId="6E483FBD" w14:textId="77777777" w:rsidR="00865507" w:rsidRDefault="00865507" w:rsidP="00865507">
      <w:pPr>
        <w:spacing w:after="89"/>
      </w:pPr>
      <w:r>
        <w:rPr>
          <w:b/>
          <w:color w:val="4472C4"/>
          <w:sz w:val="12"/>
        </w:rPr>
        <w:t xml:space="preserve"> </w:t>
      </w:r>
    </w:p>
    <w:p w14:paraId="64C22946" w14:textId="77777777" w:rsidR="00865507" w:rsidRPr="000010F7" w:rsidRDefault="00865507" w:rsidP="00865507">
      <w:pPr>
        <w:spacing w:after="16"/>
        <w:rPr>
          <w:color w:val="000000" w:themeColor="text1"/>
        </w:rPr>
      </w:pPr>
      <w:r w:rsidRPr="000010F7">
        <w:rPr>
          <w:b/>
          <w:color w:val="000000" w:themeColor="text1"/>
          <w:sz w:val="20"/>
        </w:rPr>
        <w:t xml:space="preserve">Summary of role </w:t>
      </w:r>
    </w:p>
    <w:p w14:paraId="07B646C3" w14:textId="0690ABAE" w:rsidR="00865507" w:rsidRPr="000010F7" w:rsidRDefault="00865507" w:rsidP="00865507">
      <w:pPr>
        <w:spacing w:after="9" w:line="268" w:lineRule="auto"/>
        <w:ind w:left="-5" w:hanging="10"/>
        <w:rPr>
          <w:color w:val="000000" w:themeColor="text1"/>
        </w:rPr>
      </w:pPr>
      <w:r w:rsidRPr="2EF4E21E">
        <w:rPr>
          <w:color w:val="000000" w:themeColor="text1"/>
          <w:sz w:val="20"/>
          <w:szCs w:val="20"/>
        </w:rPr>
        <w:t xml:space="preserve">The role of the Nursery </w:t>
      </w:r>
      <w:r w:rsidR="6A11D313" w:rsidRPr="2EF4E21E">
        <w:rPr>
          <w:color w:val="000000" w:themeColor="text1"/>
          <w:sz w:val="20"/>
          <w:szCs w:val="20"/>
        </w:rPr>
        <w:t>Lead</w:t>
      </w:r>
      <w:r w:rsidRPr="2EF4E21E">
        <w:rPr>
          <w:color w:val="000000" w:themeColor="text1"/>
          <w:sz w:val="20"/>
          <w:szCs w:val="20"/>
        </w:rPr>
        <w:t xml:space="preserve">er is to provide professional leadership and management of the nursery, to effectively manage the day to day running of the nursery and to deliver the highest standards of care and education. </w:t>
      </w:r>
    </w:p>
    <w:p w14:paraId="76C562A1" w14:textId="77777777" w:rsidR="00865507" w:rsidRPr="000010F7" w:rsidRDefault="00865507" w:rsidP="00865507">
      <w:pPr>
        <w:spacing w:after="31"/>
        <w:rPr>
          <w:color w:val="000000" w:themeColor="text1"/>
        </w:rPr>
      </w:pPr>
      <w:r w:rsidRPr="000010F7">
        <w:rPr>
          <w:color w:val="000000" w:themeColor="text1"/>
          <w:sz w:val="20"/>
        </w:rPr>
        <w:t xml:space="preserve"> </w:t>
      </w:r>
    </w:p>
    <w:p w14:paraId="0D65B8BF" w14:textId="02C7B30B" w:rsidR="00865507" w:rsidRPr="000010F7" w:rsidRDefault="00865507" w:rsidP="2EF4E21E">
      <w:pPr>
        <w:tabs>
          <w:tab w:val="center" w:pos="1872"/>
        </w:tabs>
        <w:spacing w:after="9" w:line="268" w:lineRule="auto"/>
        <w:ind w:left="-15"/>
        <w:rPr>
          <w:color w:val="000000" w:themeColor="text1"/>
          <w:sz w:val="20"/>
          <w:szCs w:val="20"/>
        </w:rPr>
      </w:pPr>
      <w:r w:rsidRPr="2EF4E21E">
        <w:rPr>
          <w:color w:val="000000" w:themeColor="text1"/>
          <w:sz w:val="20"/>
          <w:szCs w:val="20"/>
        </w:rPr>
        <w:t xml:space="preserve">Reports to: </w:t>
      </w:r>
      <w:r>
        <w:tab/>
      </w:r>
      <w:r w:rsidRPr="2EF4E21E">
        <w:rPr>
          <w:color w:val="000000" w:themeColor="text1"/>
          <w:sz w:val="20"/>
          <w:szCs w:val="20"/>
        </w:rPr>
        <w:t xml:space="preserve">Head of </w:t>
      </w:r>
      <w:r w:rsidR="1DC730A5" w:rsidRPr="2EF4E21E">
        <w:rPr>
          <w:color w:val="000000" w:themeColor="text1"/>
          <w:sz w:val="20"/>
          <w:szCs w:val="20"/>
        </w:rPr>
        <w:t>Prep</w:t>
      </w:r>
      <w:r w:rsidRPr="2EF4E21E">
        <w:rPr>
          <w:color w:val="000000" w:themeColor="text1"/>
          <w:sz w:val="20"/>
          <w:szCs w:val="20"/>
        </w:rPr>
        <w:t xml:space="preserve"> </w:t>
      </w:r>
      <w:r w:rsidR="28FA2478" w:rsidRPr="2EF4E21E">
        <w:rPr>
          <w:color w:val="000000" w:themeColor="text1"/>
          <w:sz w:val="20"/>
          <w:szCs w:val="20"/>
        </w:rPr>
        <w:t>School</w:t>
      </w:r>
    </w:p>
    <w:p w14:paraId="126D2D6A" w14:textId="77777777" w:rsidR="00865507" w:rsidRPr="000010F7" w:rsidRDefault="00865507" w:rsidP="00865507">
      <w:pPr>
        <w:tabs>
          <w:tab w:val="center" w:pos="1785"/>
        </w:tabs>
        <w:spacing w:after="9" w:line="268" w:lineRule="auto"/>
        <w:ind w:left="-15"/>
        <w:rPr>
          <w:color w:val="000000" w:themeColor="text1"/>
        </w:rPr>
      </w:pPr>
      <w:r w:rsidRPr="000010F7">
        <w:rPr>
          <w:color w:val="000000" w:themeColor="text1"/>
          <w:sz w:val="20"/>
        </w:rPr>
        <w:t xml:space="preserve">Reports in:  </w:t>
      </w:r>
      <w:r w:rsidRPr="000010F7">
        <w:rPr>
          <w:color w:val="000000" w:themeColor="text1"/>
          <w:sz w:val="20"/>
        </w:rPr>
        <w:tab/>
        <w:t xml:space="preserve">All nursery staff </w:t>
      </w:r>
    </w:p>
    <w:p w14:paraId="0173ED90" w14:textId="77777777" w:rsidR="00865507" w:rsidRPr="000010F7" w:rsidRDefault="00865507" w:rsidP="00865507">
      <w:pPr>
        <w:spacing w:after="0"/>
        <w:rPr>
          <w:color w:val="000000" w:themeColor="text1"/>
        </w:rPr>
      </w:pPr>
      <w:r w:rsidRPr="000010F7">
        <w:rPr>
          <w:noProof/>
          <w:color w:val="000000" w:themeColor="text1"/>
        </w:rPr>
        <mc:AlternateContent>
          <mc:Choice Requires="wpg">
            <w:drawing>
              <wp:anchor distT="0" distB="0" distL="114300" distR="114300" simplePos="0" relativeHeight="251659264" behindDoc="0" locked="0" layoutInCell="1" allowOverlap="1" wp14:anchorId="49496884" wp14:editId="203B68E5">
                <wp:simplePos x="0" y="0"/>
                <wp:positionH relativeFrom="page">
                  <wp:posOffset>0</wp:posOffset>
                </wp:positionH>
                <wp:positionV relativeFrom="page">
                  <wp:posOffset>0</wp:posOffset>
                </wp:positionV>
                <wp:extent cx="7560564" cy="1171575"/>
                <wp:effectExtent l="0" t="0" r="0" b="0"/>
                <wp:wrapTopAndBottom/>
                <wp:docPr id="4156" name="Group 4156"/>
                <wp:cNvGraphicFramePr/>
                <a:graphic xmlns:a="http://schemas.openxmlformats.org/drawingml/2006/main">
                  <a:graphicData uri="http://schemas.microsoft.com/office/word/2010/wordprocessingGroup">
                    <wpg:wgp>
                      <wpg:cNvGrpSpPr/>
                      <wpg:grpSpPr>
                        <a:xfrm>
                          <a:off x="0" y="0"/>
                          <a:ext cx="7560564" cy="1171575"/>
                          <a:chOff x="0" y="0"/>
                          <a:chExt cx="7560564" cy="1171575"/>
                        </a:xfrm>
                      </wpg:grpSpPr>
                      <wps:wsp>
                        <wps:cNvPr id="4471" name="Shape 4471"/>
                        <wps:cNvSpPr/>
                        <wps:spPr>
                          <a:xfrm>
                            <a:off x="0" y="0"/>
                            <a:ext cx="7560564" cy="1171575"/>
                          </a:xfrm>
                          <a:custGeom>
                            <a:avLst/>
                            <a:gdLst/>
                            <a:ahLst/>
                            <a:cxnLst/>
                            <a:rect l="0" t="0" r="0" b="0"/>
                            <a:pathLst>
                              <a:path w="7560564" h="1171575">
                                <a:moveTo>
                                  <a:pt x="0" y="0"/>
                                </a:moveTo>
                                <a:lnTo>
                                  <a:pt x="7560564" y="0"/>
                                </a:lnTo>
                                <a:lnTo>
                                  <a:pt x="7560564" y="1171575"/>
                                </a:lnTo>
                                <a:lnTo>
                                  <a:pt x="0" y="1171575"/>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7" name="Rectangle 7"/>
                        <wps:cNvSpPr/>
                        <wps:spPr>
                          <a:xfrm>
                            <a:off x="4123309" y="670559"/>
                            <a:ext cx="42143" cy="189937"/>
                          </a:xfrm>
                          <a:prstGeom prst="rect">
                            <a:avLst/>
                          </a:prstGeom>
                          <a:ln>
                            <a:noFill/>
                          </a:ln>
                        </wps:spPr>
                        <wps:txbx>
                          <w:txbxContent>
                            <w:p w14:paraId="5FCFA290" w14:textId="77777777" w:rsidR="00865507" w:rsidRDefault="00865507" w:rsidP="00865507">
                              <w:r>
                                <w:t xml:space="preserve"> </w:t>
                              </w:r>
                            </w:p>
                          </w:txbxContent>
                        </wps:txbx>
                        <wps:bodyPr horzOverflow="overflow" vert="horz" lIns="0" tIns="0" rIns="0" bIns="0" rtlCol="0">
                          <a:noAutofit/>
                        </wps:bodyPr>
                      </wps:wsp>
                      <wps:wsp>
                        <wps:cNvPr id="8" name="Rectangle 8"/>
                        <wps:cNvSpPr/>
                        <wps:spPr>
                          <a:xfrm>
                            <a:off x="3780409" y="791718"/>
                            <a:ext cx="22904" cy="103226"/>
                          </a:xfrm>
                          <a:prstGeom prst="rect">
                            <a:avLst/>
                          </a:prstGeom>
                          <a:ln>
                            <a:noFill/>
                          </a:ln>
                        </wps:spPr>
                        <wps:txbx>
                          <w:txbxContent>
                            <w:p w14:paraId="775A7CE3" w14:textId="77777777" w:rsidR="00865507" w:rsidRDefault="00865507" w:rsidP="00865507">
                              <w:r>
                                <w:rPr>
                                  <w:sz w:val="12"/>
                                </w:rPr>
                                <w:t xml:space="preserve"> </w:t>
                              </w:r>
                            </w:p>
                          </w:txbxContent>
                        </wps:txbx>
                        <wps:bodyPr horzOverflow="overflow" vert="horz" lIns="0" tIns="0" rIns="0" bIns="0" rtlCol="0">
                          <a:noAutofit/>
                        </wps:bodyPr>
                      </wps:wsp>
                      <wps:wsp>
                        <wps:cNvPr id="9" name="Rectangle 9"/>
                        <wps:cNvSpPr/>
                        <wps:spPr>
                          <a:xfrm>
                            <a:off x="2937383" y="915162"/>
                            <a:ext cx="2241064" cy="309679"/>
                          </a:xfrm>
                          <a:prstGeom prst="rect">
                            <a:avLst/>
                          </a:prstGeom>
                          <a:ln>
                            <a:noFill/>
                          </a:ln>
                        </wps:spPr>
                        <wps:txbx>
                          <w:txbxContent>
                            <w:p w14:paraId="7B08DD48" w14:textId="77777777" w:rsidR="00865507" w:rsidRDefault="00865507" w:rsidP="00865507">
                              <w:r>
                                <w:rPr>
                                  <w:b/>
                                  <w:color w:val="4472C4"/>
                                  <w:sz w:val="36"/>
                                </w:rPr>
                                <w:t>JOB DESCRIPTION</w:t>
                              </w:r>
                            </w:p>
                          </w:txbxContent>
                        </wps:txbx>
                        <wps:bodyPr horzOverflow="overflow" vert="horz" lIns="0" tIns="0" rIns="0" bIns="0" rtlCol="0">
                          <a:noAutofit/>
                        </wps:bodyPr>
                      </wps:wsp>
                      <wps:wsp>
                        <wps:cNvPr id="10" name="Rectangle 10"/>
                        <wps:cNvSpPr/>
                        <wps:spPr>
                          <a:xfrm>
                            <a:off x="4623181" y="915162"/>
                            <a:ext cx="68712" cy="309679"/>
                          </a:xfrm>
                          <a:prstGeom prst="rect">
                            <a:avLst/>
                          </a:prstGeom>
                          <a:ln>
                            <a:noFill/>
                          </a:ln>
                        </wps:spPr>
                        <wps:txbx>
                          <w:txbxContent>
                            <w:p w14:paraId="02862600" w14:textId="77777777" w:rsidR="00865507" w:rsidRDefault="00865507" w:rsidP="00865507">
                              <w:r>
                                <w:rPr>
                                  <w:b/>
                                  <w:color w:val="4472C4"/>
                                  <w:sz w:val="36"/>
                                </w:rPr>
                                <w:t xml:space="preserve"> </w:t>
                              </w:r>
                            </w:p>
                          </w:txbxContent>
                        </wps:txbx>
                        <wps:bodyPr horzOverflow="overflow" vert="horz" lIns="0" tIns="0" rIns="0" bIns="0" rtlCol="0">
                          <a:noAutofit/>
                        </wps:bodyPr>
                      </wps:wsp>
                      <pic:pic xmlns:pic="http://schemas.openxmlformats.org/drawingml/2006/picture">
                        <pic:nvPicPr>
                          <pic:cNvPr id="18" name="Picture 18"/>
                          <pic:cNvPicPr/>
                        </pic:nvPicPr>
                        <pic:blipFill>
                          <a:blip r:embed="rId8"/>
                          <a:stretch>
                            <a:fillRect/>
                          </a:stretch>
                        </pic:blipFill>
                        <pic:spPr>
                          <a:xfrm>
                            <a:off x="3437255" y="144145"/>
                            <a:ext cx="685292" cy="631190"/>
                          </a:xfrm>
                          <a:prstGeom prst="rect">
                            <a:avLst/>
                          </a:prstGeom>
                        </pic:spPr>
                      </pic:pic>
                    </wpg:wgp>
                  </a:graphicData>
                </a:graphic>
              </wp:anchor>
            </w:drawing>
          </mc:Choice>
          <mc:Fallback>
            <w:pict>
              <v:group w14:anchorId="49496884" id="Group 4156" o:spid="_x0000_s1026" style="position:absolute;margin-left:0;margin-top:0;width:595.3pt;height:92.25pt;z-index:251659264;mso-position-horizontal-relative:page;mso-position-vertical-relative:page" coordsize="75605,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">
                <v:shape id="Shape 4471" o:spid="_x0000_s1027" style="position:absolute;width:75605;height:11715;visibility:visible;mso-wrap-style:square;v-text-anchor:top" coordsize="7560564,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" path="m,l7560564,r,1171575l,1171575,,e" fillcolor="#dae3f3" stroked="f" strokeweight="0">
                  <v:stroke miterlimit="83231f" joinstyle="miter"/>
                  <v:path arrowok="t" textboxrect="0,0,7560564,1171575"/>
                </v:shape>
                <v:rect id="Rectangle 7" o:spid="_x0000_s1028" style="position:absolute;left:41233;top:670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FCFA290" w14:textId="77777777" w:rsidR="00865507" w:rsidRDefault="00865507" w:rsidP="00865507">
                        <w:r>
                          <w:t xml:space="preserve"> </w:t>
                        </w:r>
                      </w:p>
                    </w:txbxContent>
                  </v:textbox>
                </v:rect>
                <v:rect id="Rectangle 8" o:spid="_x0000_s1029" style="position:absolute;left:37804;top:7917;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75A7CE3" w14:textId="77777777" w:rsidR="00865507" w:rsidRDefault="00865507" w:rsidP="00865507">
                        <w:r>
                          <w:rPr>
                            <w:sz w:val="12"/>
                          </w:rPr>
                          <w:t xml:space="preserve"> </w:t>
                        </w:r>
                      </w:p>
                    </w:txbxContent>
                  </v:textbox>
                </v:rect>
                <v:rect id="Rectangle 9" o:spid="_x0000_s1030" style="position:absolute;left:29373;top:9151;width:22411;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B08DD48" w14:textId="77777777" w:rsidR="00865507" w:rsidRDefault="00865507" w:rsidP="00865507">
                        <w:r>
                          <w:rPr>
                            <w:b/>
                            <w:color w:val="4472C4"/>
                            <w:sz w:val="36"/>
                          </w:rPr>
                          <w:t>JOB DESCRIPTION</w:t>
                        </w:r>
                      </w:p>
                    </w:txbxContent>
                  </v:textbox>
                </v:rect>
                <v:rect id="Rectangle 10" o:spid="_x0000_s1031" style="position:absolute;left:46231;top:9151;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2862600" w14:textId="77777777" w:rsidR="00865507" w:rsidRDefault="00865507" w:rsidP="00865507">
                        <w:r>
                          <w:rPr>
                            <w:b/>
                            <w:color w:val="4472C4"/>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2" type="#_x0000_t75" style="position:absolute;left:34372;top:1441;width:6853;height:6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">
                  <v:imagedata r:id="rId9" o:title=""/>
                </v:shape>
                <w10:wrap type="topAndBottom" anchorx="page" anchory="page"/>
              </v:group>
            </w:pict>
          </mc:Fallback>
        </mc:AlternateContent>
      </w:r>
      <w:r w:rsidRPr="000010F7">
        <w:rPr>
          <w:color w:val="000000" w:themeColor="text1"/>
          <w:sz w:val="20"/>
        </w:rPr>
        <w:t xml:space="preserve"> </w:t>
      </w:r>
    </w:p>
    <w:tbl>
      <w:tblPr>
        <w:tblStyle w:val="TableGrid"/>
        <w:tblW w:w="10484" w:type="dxa"/>
        <w:tblInd w:w="7" w:type="dxa"/>
        <w:tblCellMar>
          <w:top w:w="46" w:type="dxa"/>
          <w:left w:w="106" w:type="dxa"/>
          <w:right w:w="50" w:type="dxa"/>
        </w:tblCellMar>
        <w:tblLook w:val="04A0" w:firstRow="1" w:lastRow="0" w:firstColumn="1" w:lastColumn="0" w:noHBand="0" w:noVBand="1"/>
      </w:tblPr>
      <w:tblGrid>
        <w:gridCol w:w="1270"/>
        <w:gridCol w:w="9214"/>
      </w:tblGrid>
      <w:tr w:rsidR="00865507" w:rsidRPr="000010F7" w14:paraId="7B2FDE21" w14:textId="77777777" w:rsidTr="005D2CC8">
        <w:trPr>
          <w:trHeight w:val="290"/>
        </w:trPr>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576D6DAD" w14:textId="77777777" w:rsidR="00865507" w:rsidRPr="000010F7" w:rsidRDefault="00865507" w:rsidP="005D2CC8">
            <w:pPr>
              <w:rPr>
                <w:rFonts w:asciiTheme="minorHAnsi" w:hAnsiTheme="minorHAnsi" w:cstheme="minorHAnsi"/>
                <w:color w:val="000000" w:themeColor="text1"/>
                <w:sz w:val="20"/>
                <w:szCs w:val="20"/>
              </w:rPr>
            </w:pPr>
            <w:r w:rsidRPr="000010F7">
              <w:rPr>
                <w:rFonts w:asciiTheme="minorHAnsi" w:hAnsiTheme="minorHAnsi" w:cstheme="minorHAnsi"/>
                <w:b/>
                <w:color w:val="000000" w:themeColor="text1"/>
                <w:sz w:val="20"/>
                <w:szCs w:val="20"/>
              </w:rPr>
              <w:t xml:space="preserve">KEY TASKS </w:t>
            </w: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1C1560D0" w14:textId="77777777" w:rsidR="00865507" w:rsidRPr="000010F7" w:rsidRDefault="00865507" w:rsidP="005D2CC8">
            <w:pPr>
              <w:ind w:left="2"/>
              <w:rPr>
                <w:rFonts w:asciiTheme="minorHAnsi" w:hAnsiTheme="minorHAnsi" w:cstheme="minorHAnsi"/>
                <w:color w:val="000000" w:themeColor="text1"/>
                <w:sz w:val="20"/>
                <w:szCs w:val="20"/>
              </w:rPr>
            </w:pPr>
            <w:r w:rsidRPr="000010F7">
              <w:rPr>
                <w:rFonts w:asciiTheme="minorHAnsi" w:hAnsiTheme="minorHAnsi" w:cstheme="minorHAnsi"/>
                <w:b/>
                <w:color w:val="000000" w:themeColor="text1"/>
                <w:sz w:val="20"/>
                <w:szCs w:val="20"/>
              </w:rPr>
              <w:t xml:space="preserve">CHILDCARE AND EDUCATION </w:t>
            </w:r>
          </w:p>
        </w:tc>
      </w:tr>
      <w:tr w:rsidR="00865507" w:rsidRPr="000010F7" w14:paraId="2BE2E892" w14:textId="77777777" w:rsidTr="005D2CC8">
        <w:trPr>
          <w:trHeight w:val="4222"/>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76699EA2" w14:textId="77777777" w:rsidR="00865507" w:rsidRPr="000010F7" w:rsidRDefault="00865507" w:rsidP="005D2CC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tc>
        <w:tc>
          <w:tcPr>
            <w:tcW w:w="9214" w:type="dxa"/>
            <w:tcBorders>
              <w:top w:val="single" w:sz="4" w:space="0" w:color="000000"/>
              <w:left w:val="single" w:sz="4" w:space="0" w:color="000000"/>
              <w:bottom w:val="single" w:sz="4" w:space="0" w:color="000000"/>
              <w:right w:val="single" w:sz="4" w:space="0" w:color="000000"/>
            </w:tcBorders>
          </w:tcPr>
          <w:p w14:paraId="4CF7966D" w14:textId="77777777" w:rsidR="00865507" w:rsidRPr="000010F7" w:rsidRDefault="00865507" w:rsidP="005D2CC8">
            <w:pPr>
              <w:numPr>
                <w:ilvl w:val="0"/>
                <w:numId w:val="1"/>
              </w:numPr>
              <w:spacing w:after="30" w:line="277" w:lineRule="auto"/>
              <w:ind w:hanging="317"/>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Promote high standards of quality within the nursery in respect of the environment, resources and experiences offered to children </w:t>
            </w:r>
          </w:p>
          <w:p w14:paraId="5152AAE3" w14:textId="77777777" w:rsidR="00865507" w:rsidRPr="000010F7" w:rsidRDefault="00865507" w:rsidP="005D2CC8">
            <w:pPr>
              <w:numPr>
                <w:ilvl w:val="0"/>
                <w:numId w:val="1"/>
              </w:numPr>
              <w:spacing w:after="30" w:line="277" w:lineRule="auto"/>
              <w:ind w:hanging="317"/>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Ensure that children attending the nursery receive rich and stimulating experiences appropriate to their age and stage of development </w:t>
            </w:r>
          </w:p>
          <w:p w14:paraId="6B72B7C1" w14:textId="77777777" w:rsidR="00865507" w:rsidRPr="000010F7" w:rsidRDefault="00865507" w:rsidP="00865507">
            <w:pPr>
              <w:numPr>
                <w:ilvl w:val="0"/>
                <w:numId w:val="1"/>
              </w:numPr>
              <w:spacing w:after="49"/>
              <w:ind w:hanging="317"/>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Ensure practice and provisions in the nursery meets the requirements of the Early Years Foundation Stage  </w:t>
            </w:r>
          </w:p>
          <w:p w14:paraId="2B005988" w14:textId="77777777" w:rsidR="00865507" w:rsidRPr="000010F7" w:rsidRDefault="00865507" w:rsidP="005D2CC8">
            <w:pPr>
              <w:numPr>
                <w:ilvl w:val="0"/>
                <w:numId w:val="1"/>
              </w:numPr>
              <w:spacing w:after="30" w:line="277" w:lineRule="auto"/>
              <w:ind w:hanging="317"/>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Ensure that children are kept safe and that staff understand, and when necessary, follow Safeguarding Procedures.  Assumes the role of Designated Safeguarding Lead. </w:t>
            </w:r>
          </w:p>
          <w:p w14:paraId="477777F8" w14:textId="77777777" w:rsidR="00865507" w:rsidRPr="000010F7" w:rsidRDefault="00865507" w:rsidP="00865507">
            <w:pPr>
              <w:numPr>
                <w:ilvl w:val="0"/>
                <w:numId w:val="1"/>
              </w:numPr>
              <w:spacing w:after="49"/>
              <w:ind w:hanging="317"/>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Promote and facilitate partnerships with parents/carers and other family members </w:t>
            </w:r>
          </w:p>
          <w:p w14:paraId="4D423C76" w14:textId="77777777" w:rsidR="00865507" w:rsidRPr="000010F7" w:rsidRDefault="00865507" w:rsidP="00865507">
            <w:pPr>
              <w:numPr>
                <w:ilvl w:val="0"/>
                <w:numId w:val="1"/>
              </w:numPr>
              <w:spacing w:after="49"/>
              <w:ind w:hanging="317"/>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Support the development of good practice with regards to special needs and inclusion </w:t>
            </w:r>
          </w:p>
          <w:p w14:paraId="01164CC5" w14:textId="77777777" w:rsidR="00865507" w:rsidRPr="000010F7" w:rsidRDefault="00865507" w:rsidP="005D2CC8">
            <w:pPr>
              <w:numPr>
                <w:ilvl w:val="0"/>
                <w:numId w:val="1"/>
              </w:numPr>
              <w:spacing w:after="31" w:line="277" w:lineRule="auto"/>
              <w:ind w:hanging="317"/>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Support pre-school staff in delivering the Foundation Stage; ensure that provision in the nursery meets the requirements of the local authority in relation to nursery grant funding for three and four-year olds </w:t>
            </w:r>
          </w:p>
          <w:p w14:paraId="4F8BC322" w14:textId="77777777" w:rsidR="00865507" w:rsidRPr="000010F7" w:rsidRDefault="00865507" w:rsidP="005D2CC8">
            <w:pPr>
              <w:numPr>
                <w:ilvl w:val="0"/>
                <w:numId w:val="1"/>
              </w:numPr>
              <w:spacing w:after="30" w:line="277" w:lineRule="auto"/>
              <w:ind w:hanging="317"/>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Establish, develop and maintain a highly professional working relationship with relevant local authority department, regulatory bodies and other agencies </w:t>
            </w:r>
          </w:p>
          <w:p w14:paraId="3FC9D794" w14:textId="77777777" w:rsidR="00865507" w:rsidRPr="000010F7" w:rsidRDefault="00865507" w:rsidP="00865507">
            <w:pPr>
              <w:numPr>
                <w:ilvl w:val="0"/>
                <w:numId w:val="1"/>
              </w:numPr>
              <w:spacing w:after="16"/>
              <w:ind w:hanging="317"/>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Create a culture of self-evaluation and reflective practice throughout the nursery. </w:t>
            </w:r>
          </w:p>
          <w:p w14:paraId="3D60211B" w14:textId="77777777" w:rsidR="00865507" w:rsidRPr="000010F7" w:rsidRDefault="00865507" w:rsidP="005D2CC8">
            <w:pPr>
              <w:ind w:left="2"/>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tc>
      </w:tr>
      <w:tr w:rsidR="00865507" w:rsidRPr="000010F7" w14:paraId="0E0C18DD" w14:textId="77777777" w:rsidTr="005D2CC8">
        <w:trPr>
          <w:trHeight w:val="289"/>
        </w:trPr>
        <w:tc>
          <w:tcPr>
            <w:tcW w:w="0" w:type="auto"/>
            <w:vMerge/>
            <w:tcBorders>
              <w:top w:val="nil"/>
              <w:left w:val="single" w:sz="4" w:space="0" w:color="000000"/>
              <w:bottom w:val="nil"/>
              <w:right w:val="single" w:sz="4" w:space="0" w:color="000000"/>
            </w:tcBorders>
          </w:tcPr>
          <w:p w14:paraId="3B00E1C3" w14:textId="77777777" w:rsidR="00865507" w:rsidRPr="000010F7" w:rsidRDefault="00865507" w:rsidP="005D2CC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2BE1BC93" w14:textId="77777777" w:rsidR="00865507" w:rsidRPr="000010F7" w:rsidRDefault="00865507" w:rsidP="005D2CC8">
            <w:pPr>
              <w:ind w:left="2"/>
              <w:rPr>
                <w:rFonts w:asciiTheme="minorHAnsi" w:hAnsiTheme="minorHAnsi" w:cstheme="minorHAnsi"/>
                <w:color w:val="000000" w:themeColor="text1"/>
                <w:sz w:val="20"/>
                <w:szCs w:val="20"/>
              </w:rPr>
            </w:pPr>
            <w:r w:rsidRPr="000010F7">
              <w:rPr>
                <w:rFonts w:asciiTheme="minorHAnsi" w:hAnsiTheme="minorHAnsi" w:cstheme="minorHAnsi"/>
                <w:b/>
                <w:color w:val="000000" w:themeColor="text1"/>
                <w:sz w:val="20"/>
                <w:szCs w:val="20"/>
              </w:rPr>
              <w:t xml:space="preserve">OPERATIONAL </w:t>
            </w:r>
          </w:p>
        </w:tc>
      </w:tr>
      <w:tr w:rsidR="00865507" w:rsidRPr="000010F7" w14:paraId="32299771" w14:textId="77777777" w:rsidTr="005D2CC8">
        <w:trPr>
          <w:trHeight w:val="1122"/>
        </w:trPr>
        <w:tc>
          <w:tcPr>
            <w:tcW w:w="0" w:type="auto"/>
            <w:vMerge/>
            <w:tcBorders>
              <w:top w:val="nil"/>
              <w:left w:val="single" w:sz="4" w:space="0" w:color="000000"/>
              <w:bottom w:val="nil"/>
              <w:right w:val="single" w:sz="4" w:space="0" w:color="000000"/>
            </w:tcBorders>
          </w:tcPr>
          <w:p w14:paraId="01229860" w14:textId="77777777" w:rsidR="00865507" w:rsidRPr="000010F7" w:rsidRDefault="00865507" w:rsidP="005D2CC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tcPr>
          <w:p w14:paraId="273C564C" w14:textId="77777777" w:rsidR="00865507" w:rsidRDefault="00865507" w:rsidP="00865507">
            <w:pPr>
              <w:pStyle w:val="ListParagraph"/>
              <w:numPr>
                <w:ilvl w:val="0"/>
                <w:numId w:val="8"/>
              </w:numPr>
              <w:spacing w:after="49"/>
              <w:ind w:left="307"/>
              <w:rPr>
                <w:rFonts w:asciiTheme="minorHAnsi" w:hAnsiTheme="minorHAnsi" w:cstheme="minorHAnsi"/>
                <w:color w:val="000000" w:themeColor="text1"/>
                <w:sz w:val="20"/>
                <w:szCs w:val="20"/>
              </w:rPr>
            </w:pPr>
            <w:r w:rsidRPr="009B4FC1">
              <w:rPr>
                <w:rFonts w:asciiTheme="minorHAnsi" w:hAnsiTheme="minorHAnsi" w:cstheme="minorHAnsi"/>
                <w:color w:val="000000" w:themeColor="text1"/>
                <w:sz w:val="20"/>
                <w:szCs w:val="20"/>
              </w:rPr>
              <w:t xml:space="preserve">Facilitate inspections by regulatory bodies and implement any recommendations </w:t>
            </w:r>
          </w:p>
          <w:p w14:paraId="50C756A9" w14:textId="77777777" w:rsidR="00865507" w:rsidRDefault="00865507" w:rsidP="00865507">
            <w:pPr>
              <w:pStyle w:val="ListParagraph"/>
              <w:numPr>
                <w:ilvl w:val="0"/>
                <w:numId w:val="8"/>
              </w:numPr>
              <w:spacing w:after="49"/>
              <w:ind w:left="307"/>
              <w:rPr>
                <w:rFonts w:asciiTheme="minorHAnsi" w:hAnsiTheme="minorHAnsi" w:cstheme="minorHAnsi"/>
                <w:color w:val="000000" w:themeColor="text1"/>
                <w:sz w:val="20"/>
                <w:szCs w:val="20"/>
              </w:rPr>
            </w:pPr>
            <w:r w:rsidRPr="009B4FC1">
              <w:rPr>
                <w:rFonts w:asciiTheme="minorHAnsi" w:hAnsiTheme="minorHAnsi" w:cstheme="minorHAnsi"/>
                <w:color w:val="000000" w:themeColor="text1"/>
                <w:sz w:val="20"/>
                <w:szCs w:val="20"/>
              </w:rPr>
              <w:t xml:space="preserve">Agree and deliver occupancy targets </w:t>
            </w:r>
          </w:p>
          <w:p w14:paraId="0A546774" w14:textId="77777777" w:rsidR="00865507" w:rsidRDefault="00865507" w:rsidP="00865507">
            <w:pPr>
              <w:pStyle w:val="ListParagraph"/>
              <w:numPr>
                <w:ilvl w:val="0"/>
                <w:numId w:val="8"/>
              </w:numPr>
              <w:spacing w:after="49"/>
              <w:ind w:left="307"/>
              <w:rPr>
                <w:rFonts w:asciiTheme="minorHAnsi" w:hAnsiTheme="minorHAnsi" w:cstheme="minorHAnsi"/>
                <w:color w:val="000000" w:themeColor="text1"/>
                <w:sz w:val="20"/>
                <w:szCs w:val="20"/>
              </w:rPr>
            </w:pPr>
            <w:r w:rsidRPr="009B4FC1">
              <w:rPr>
                <w:rFonts w:asciiTheme="minorHAnsi" w:hAnsiTheme="minorHAnsi" w:cstheme="minorHAnsi"/>
                <w:color w:val="000000" w:themeColor="text1"/>
                <w:sz w:val="20"/>
                <w:szCs w:val="20"/>
              </w:rPr>
              <w:t xml:space="preserve">Ensure accurate reporting in respect of occupancy, quality and standards </w:t>
            </w:r>
          </w:p>
          <w:p w14:paraId="63118509" w14:textId="77777777" w:rsidR="00865507" w:rsidRPr="009B4FC1" w:rsidRDefault="00865507" w:rsidP="00865507">
            <w:pPr>
              <w:pStyle w:val="ListParagraph"/>
              <w:numPr>
                <w:ilvl w:val="0"/>
                <w:numId w:val="8"/>
              </w:numPr>
              <w:spacing w:after="49"/>
              <w:ind w:left="307"/>
              <w:rPr>
                <w:rFonts w:asciiTheme="minorHAnsi" w:hAnsiTheme="minorHAnsi" w:cstheme="minorHAnsi"/>
                <w:color w:val="000000" w:themeColor="text1"/>
                <w:sz w:val="20"/>
                <w:szCs w:val="20"/>
              </w:rPr>
            </w:pPr>
            <w:r w:rsidRPr="009B4FC1">
              <w:rPr>
                <w:rFonts w:asciiTheme="minorHAnsi" w:hAnsiTheme="minorHAnsi" w:cstheme="minorHAnsi"/>
                <w:color w:val="000000" w:themeColor="text1"/>
                <w:sz w:val="20"/>
                <w:szCs w:val="20"/>
              </w:rPr>
              <w:t xml:space="preserve">Provide support to other nurseries within the group </w:t>
            </w:r>
          </w:p>
        </w:tc>
      </w:tr>
      <w:tr w:rsidR="00865507" w:rsidRPr="000010F7" w14:paraId="462F8476" w14:textId="77777777" w:rsidTr="005D2CC8">
        <w:trPr>
          <w:trHeight w:val="288"/>
        </w:trPr>
        <w:tc>
          <w:tcPr>
            <w:tcW w:w="0" w:type="auto"/>
            <w:vMerge/>
            <w:tcBorders>
              <w:top w:val="nil"/>
              <w:left w:val="single" w:sz="4" w:space="0" w:color="000000"/>
              <w:bottom w:val="nil"/>
              <w:right w:val="single" w:sz="4" w:space="0" w:color="000000"/>
            </w:tcBorders>
          </w:tcPr>
          <w:p w14:paraId="00A3967B" w14:textId="77777777" w:rsidR="00865507" w:rsidRPr="000010F7" w:rsidRDefault="00865507" w:rsidP="005D2CC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1ED0AAA7" w14:textId="77777777" w:rsidR="00865507" w:rsidRPr="000010F7" w:rsidRDefault="00865507" w:rsidP="005D2CC8">
            <w:pPr>
              <w:ind w:left="2"/>
              <w:rPr>
                <w:rFonts w:asciiTheme="minorHAnsi" w:hAnsiTheme="minorHAnsi" w:cstheme="minorHAnsi"/>
                <w:color w:val="000000" w:themeColor="text1"/>
                <w:sz w:val="20"/>
                <w:szCs w:val="20"/>
              </w:rPr>
            </w:pPr>
            <w:r w:rsidRPr="000010F7">
              <w:rPr>
                <w:rFonts w:asciiTheme="minorHAnsi" w:hAnsiTheme="minorHAnsi" w:cstheme="minorHAnsi"/>
                <w:b/>
                <w:color w:val="000000" w:themeColor="text1"/>
                <w:sz w:val="20"/>
                <w:szCs w:val="20"/>
              </w:rPr>
              <w:t xml:space="preserve">STAFF </w:t>
            </w:r>
          </w:p>
        </w:tc>
      </w:tr>
      <w:tr w:rsidR="00865507" w:rsidRPr="000010F7" w14:paraId="3F951B11" w14:textId="77777777" w:rsidTr="005D2CC8">
        <w:trPr>
          <w:trHeight w:val="1417"/>
        </w:trPr>
        <w:tc>
          <w:tcPr>
            <w:tcW w:w="0" w:type="auto"/>
            <w:vMerge/>
            <w:tcBorders>
              <w:top w:val="nil"/>
              <w:left w:val="single" w:sz="4" w:space="0" w:color="000000"/>
              <w:bottom w:val="nil"/>
              <w:right w:val="single" w:sz="4" w:space="0" w:color="000000"/>
            </w:tcBorders>
          </w:tcPr>
          <w:p w14:paraId="27F98643" w14:textId="77777777" w:rsidR="00865507" w:rsidRPr="000010F7" w:rsidRDefault="00865507" w:rsidP="005D2CC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tcPr>
          <w:p w14:paraId="2AA07CFA" w14:textId="77777777" w:rsidR="00865507" w:rsidRPr="000010F7" w:rsidRDefault="00865507" w:rsidP="00865507">
            <w:pPr>
              <w:numPr>
                <w:ilvl w:val="0"/>
                <w:numId w:val="2"/>
              </w:numPr>
              <w:spacing w:after="50"/>
              <w:ind w:hanging="317"/>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Recruit, induct, support, train and appraise all staff to ensure delivery of high quality childcare practice </w:t>
            </w:r>
          </w:p>
          <w:p w14:paraId="69E744FB" w14:textId="77777777" w:rsidR="00865507" w:rsidRPr="000010F7" w:rsidRDefault="00865507" w:rsidP="00865507">
            <w:pPr>
              <w:numPr>
                <w:ilvl w:val="0"/>
                <w:numId w:val="2"/>
              </w:numPr>
              <w:spacing w:after="49"/>
              <w:ind w:hanging="317"/>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Develop a well-qualified and experienced team able to meet and exceed all relevant standards </w:t>
            </w:r>
          </w:p>
          <w:p w14:paraId="684E39EE" w14:textId="77777777" w:rsidR="00865507" w:rsidRPr="000010F7" w:rsidRDefault="00865507" w:rsidP="00865507">
            <w:pPr>
              <w:numPr>
                <w:ilvl w:val="0"/>
                <w:numId w:val="2"/>
              </w:numPr>
              <w:spacing w:after="49"/>
              <w:ind w:hanging="317"/>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Identify training needs; develop training plans and evaluate training undertaken by staff </w:t>
            </w:r>
          </w:p>
          <w:p w14:paraId="1C115D1E" w14:textId="77777777" w:rsidR="00865507" w:rsidRPr="000010F7" w:rsidRDefault="00865507" w:rsidP="00865507">
            <w:pPr>
              <w:numPr>
                <w:ilvl w:val="0"/>
                <w:numId w:val="2"/>
              </w:numPr>
              <w:spacing w:after="19"/>
              <w:ind w:hanging="317"/>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Develop open and positive working relationships with staff  </w:t>
            </w:r>
          </w:p>
          <w:p w14:paraId="612E12D3" w14:textId="317BFD85" w:rsidR="00446E2D" w:rsidRPr="000010F7" w:rsidRDefault="00446E2D" w:rsidP="00446E2D">
            <w:pPr>
              <w:rPr>
                <w:rFonts w:asciiTheme="minorHAnsi" w:hAnsiTheme="minorHAnsi" w:cstheme="minorHAnsi"/>
                <w:color w:val="000000" w:themeColor="text1"/>
                <w:sz w:val="20"/>
                <w:szCs w:val="20"/>
              </w:rPr>
            </w:pPr>
          </w:p>
        </w:tc>
      </w:tr>
      <w:tr w:rsidR="00865507" w:rsidRPr="000010F7" w14:paraId="2DA97A92" w14:textId="77777777" w:rsidTr="005D2CC8">
        <w:trPr>
          <w:trHeight w:val="288"/>
        </w:trPr>
        <w:tc>
          <w:tcPr>
            <w:tcW w:w="0" w:type="auto"/>
            <w:vMerge/>
            <w:tcBorders>
              <w:top w:val="nil"/>
              <w:left w:val="single" w:sz="4" w:space="0" w:color="000000"/>
              <w:bottom w:val="nil"/>
              <w:right w:val="single" w:sz="4" w:space="0" w:color="000000"/>
            </w:tcBorders>
          </w:tcPr>
          <w:p w14:paraId="563C4306" w14:textId="77777777" w:rsidR="00865507" w:rsidRPr="000010F7" w:rsidRDefault="00865507" w:rsidP="005D2CC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60E433F0" w14:textId="77777777" w:rsidR="00865507" w:rsidRPr="000010F7" w:rsidRDefault="00865507" w:rsidP="005D2CC8">
            <w:pPr>
              <w:ind w:left="2"/>
              <w:rPr>
                <w:rFonts w:asciiTheme="minorHAnsi" w:hAnsiTheme="minorHAnsi" w:cstheme="minorHAnsi"/>
                <w:color w:val="000000" w:themeColor="text1"/>
                <w:sz w:val="20"/>
                <w:szCs w:val="20"/>
              </w:rPr>
            </w:pPr>
            <w:r w:rsidRPr="000010F7">
              <w:rPr>
                <w:rFonts w:asciiTheme="minorHAnsi" w:hAnsiTheme="minorHAnsi" w:cstheme="minorHAnsi"/>
                <w:b/>
                <w:color w:val="000000" w:themeColor="text1"/>
                <w:sz w:val="20"/>
                <w:szCs w:val="20"/>
              </w:rPr>
              <w:t xml:space="preserve">FINANCE </w:t>
            </w:r>
          </w:p>
        </w:tc>
      </w:tr>
      <w:tr w:rsidR="00865507" w:rsidRPr="000010F7" w14:paraId="5A8F995E" w14:textId="77777777" w:rsidTr="005D2CC8">
        <w:trPr>
          <w:trHeight w:val="1694"/>
        </w:trPr>
        <w:tc>
          <w:tcPr>
            <w:tcW w:w="0" w:type="auto"/>
            <w:vMerge/>
            <w:tcBorders>
              <w:top w:val="nil"/>
              <w:left w:val="single" w:sz="4" w:space="0" w:color="000000"/>
              <w:bottom w:val="single" w:sz="4" w:space="0" w:color="000000"/>
              <w:right w:val="single" w:sz="4" w:space="0" w:color="000000"/>
            </w:tcBorders>
          </w:tcPr>
          <w:p w14:paraId="59CFFA98" w14:textId="77777777" w:rsidR="00865507" w:rsidRPr="000010F7" w:rsidRDefault="00865507" w:rsidP="005D2CC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tcPr>
          <w:p w14:paraId="1ACD84F8" w14:textId="77777777" w:rsidR="00865507" w:rsidRDefault="00865507" w:rsidP="00865507">
            <w:pPr>
              <w:pStyle w:val="ListParagraph"/>
              <w:numPr>
                <w:ilvl w:val="0"/>
                <w:numId w:val="9"/>
              </w:numPr>
              <w:spacing w:after="49"/>
              <w:ind w:left="307" w:hanging="307"/>
              <w:rPr>
                <w:rFonts w:asciiTheme="minorHAnsi" w:hAnsiTheme="minorHAnsi" w:cstheme="minorHAnsi"/>
                <w:color w:val="000000" w:themeColor="text1"/>
                <w:sz w:val="20"/>
                <w:szCs w:val="20"/>
              </w:rPr>
            </w:pPr>
            <w:r w:rsidRPr="009B4FC1">
              <w:rPr>
                <w:rFonts w:asciiTheme="minorHAnsi" w:hAnsiTheme="minorHAnsi" w:cstheme="minorHAnsi"/>
                <w:color w:val="000000" w:themeColor="text1"/>
                <w:sz w:val="20"/>
                <w:szCs w:val="20"/>
              </w:rPr>
              <w:t xml:space="preserve">Manage staff costs with regard to budget projections </w:t>
            </w:r>
          </w:p>
          <w:p w14:paraId="5972D936" w14:textId="77777777" w:rsidR="00865507" w:rsidRDefault="00865507" w:rsidP="00865507">
            <w:pPr>
              <w:pStyle w:val="ListParagraph"/>
              <w:numPr>
                <w:ilvl w:val="0"/>
                <w:numId w:val="9"/>
              </w:numPr>
              <w:spacing w:after="49"/>
              <w:ind w:left="307" w:hanging="307"/>
              <w:rPr>
                <w:rFonts w:asciiTheme="minorHAnsi" w:hAnsiTheme="minorHAnsi" w:cstheme="minorHAnsi"/>
                <w:color w:val="000000" w:themeColor="text1"/>
                <w:sz w:val="20"/>
                <w:szCs w:val="20"/>
              </w:rPr>
            </w:pPr>
            <w:r w:rsidRPr="009B4FC1">
              <w:rPr>
                <w:rFonts w:asciiTheme="minorHAnsi" w:hAnsiTheme="minorHAnsi" w:cstheme="minorHAnsi"/>
                <w:color w:val="000000" w:themeColor="text1"/>
                <w:sz w:val="20"/>
                <w:szCs w:val="20"/>
              </w:rPr>
              <w:t>Maintain accurate records and accounts for the nursery and produce management information as required</w:t>
            </w:r>
          </w:p>
          <w:p w14:paraId="2603D286" w14:textId="77777777" w:rsidR="00865507" w:rsidRDefault="00865507" w:rsidP="00865507">
            <w:pPr>
              <w:pStyle w:val="ListParagraph"/>
              <w:numPr>
                <w:ilvl w:val="0"/>
                <w:numId w:val="9"/>
              </w:numPr>
              <w:spacing w:after="49"/>
              <w:ind w:left="307" w:hanging="307"/>
              <w:rPr>
                <w:rFonts w:asciiTheme="minorHAnsi" w:hAnsiTheme="minorHAnsi" w:cstheme="minorHAnsi"/>
                <w:color w:val="000000" w:themeColor="text1"/>
                <w:sz w:val="20"/>
                <w:szCs w:val="20"/>
              </w:rPr>
            </w:pPr>
            <w:r w:rsidRPr="009B4FC1">
              <w:rPr>
                <w:rFonts w:asciiTheme="minorHAnsi" w:hAnsiTheme="minorHAnsi" w:cstheme="minorHAnsi"/>
                <w:color w:val="000000" w:themeColor="text1"/>
                <w:sz w:val="20"/>
                <w:szCs w:val="20"/>
              </w:rPr>
              <w:t xml:space="preserve">Control costs in line with agreed budgets </w:t>
            </w:r>
          </w:p>
          <w:p w14:paraId="28B8F4AF" w14:textId="20DC9D6E" w:rsidR="00865507" w:rsidRPr="008E2311" w:rsidRDefault="00865507" w:rsidP="008E2311">
            <w:pPr>
              <w:pStyle w:val="ListParagraph"/>
              <w:numPr>
                <w:ilvl w:val="0"/>
                <w:numId w:val="9"/>
              </w:numPr>
              <w:spacing w:after="49"/>
              <w:ind w:left="307" w:hanging="307"/>
              <w:rPr>
                <w:rFonts w:asciiTheme="minorHAnsi" w:hAnsiTheme="minorHAnsi" w:cstheme="minorHAnsi"/>
                <w:color w:val="000000" w:themeColor="text1"/>
                <w:sz w:val="20"/>
                <w:szCs w:val="20"/>
              </w:rPr>
            </w:pPr>
            <w:r w:rsidRPr="009B4FC1">
              <w:rPr>
                <w:rFonts w:asciiTheme="minorHAnsi" w:hAnsiTheme="minorHAnsi" w:cstheme="minorHAnsi"/>
                <w:color w:val="000000" w:themeColor="text1"/>
                <w:sz w:val="20"/>
                <w:szCs w:val="20"/>
              </w:rPr>
              <w:t xml:space="preserve">Understand and utilise management systems and information to maximise commercial benefits </w:t>
            </w:r>
          </w:p>
        </w:tc>
      </w:tr>
    </w:tbl>
    <w:p w14:paraId="38DEF2F2" w14:textId="7D512643" w:rsidR="00865507" w:rsidRPr="000010F7" w:rsidRDefault="00865507" w:rsidP="00703C4A">
      <w:pPr>
        <w:spacing w:after="1" w:line="240" w:lineRule="auto"/>
        <w:ind w:left="305" w:hanging="10"/>
        <w:jc w:val="center"/>
        <w:rPr>
          <w:rFonts w:asciiTheme="minorHAnsi" w:hAnsiTheme="minorHAnsi" w:cstheme="minorHAnsi"/>
          <w:color w:val="000000" w:themeColor="text1"/>
          <w:sz w:val="20"/>
          <w:szCs w:val="20"/>
        </w:rPr>
      </w:pPr>
    </w:p>
    <w:tbl>
      <w:tblPr>
        <w:tblStyle w:val="TableGrid"/>
        <w:tblW w:w="10484" w:type="dxa"/>
        <w:tblInd w:w="7" w:type="dxa"/>
        <w:tblCellMar>
          <w:top w:w="46" w:type="dxa"/>
          <w:left w:w="108" w:type="dxa"/>
          <w:right w:w="115" w:type="dxa"/>
        </w:tblCellMar>
        <w:tblLook w:val="04A0" w:firstRow="1" w:lastRow="0" w:firstColumn="1" w:lastColumn="0" w:noHBand="0" w:noVBand="1"/>
      </w:tblPr>
      <w:tblGrid>
        <w:gridCol w:w="1270"/>
        <w:gridCol w:w="9214"/>
      </w:tblGrid>
      <w:tr w:rsidR="00865507" w:rsidRPr="000010F7" w14:paraId="6AF7CCA7" w14:textId="77777777" w:rsidTr="2EF4E21E">
        <w:trPr>
          <w:trHeight w:val="288"/>
        </w:trPr>
        <w:tc>
          <w:tcPr>
            <w:tcW w:w="1270" w:type="dxa"/>
            <w:vMerge w:val="restart"/>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tcPr>
          <w:p w14:paraId="5C1AFF5C" w14:textId="77777777" w:rsidR="00865507" w:rsidRPr="000010F7" w:rsidRDefault="00865507" w:rsidP="005D2CC8">
            <w:pPr>
              <w:rPr>
                <w:rFonts w:asciiTheme="minorHAnsi" w:hAnsiTheme="minorHAnsi" w:cstheme="minorHAnsi"/>
                <w:color w:val="000000" w:themeColor="text1"/>
                <w:sz w:val="20"/>
                <w:szCs w:val="20"/>
              </w:rPr>
            </w:pPr>
          </w:p>
        </w:tc>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2C35746" w14:textId="77777777" w:rsidR="00865507" w:rsidRPr="000010F7" w:rsidRDefault="00865507" w:rsidP="005D2CC8">
            <w:pPr>
              <w:rPr>
                <w:rFonts w:asciiTheme="minorHAnsi" w:hAnsiTheme="minorHAnsi" w:cstheme="minorHAnsi"/>
                <w:color w:val="000000" w:themeColor="text1"/>
                <w:sz w:val="20"/>
                <w:szCs w:val="20"/>
              </w:rPr>
            </w:pPr>
            <w:r w:rsidRPr="000010F7">
              <w:rPr>
                <w:rFonts w:asciiTheme="minorHAnsi" w:hAnsiTheme="minorHAnsi" w:cstheme="minorHAnsi"/>
                <w:b/>
                <w:color w:val="000000" w:themeColor="text1"/>
                <w:sz w:val="20"/>
                <w:szCs w:val="20"/>
              </w:rPr>
              <w:t xml:space="preserve">MARKETING </w:t>
            </w:r>
          </w:p>
        </w:tc>
      </w:tr>
      <w:tr w:rsidR="00865507" w:rsidRPr="000010F7" w14:paraId="1209F373" w14:textId="77777777" w:rsidTr="2EF4E21E">
        <w:trPr>
          <w:trHeight w:val="1416"/>
        </w:trPr>
        <w:tc>
          <w:tcPr>
            <w:tcW w:w="0" w:type="auto"/>
            <w:vMerge/>
          </w:tcPr>
          <w:p w14:paraId="3F7313A9" w14:textId="77777777" w:rsidR="00865507" w:rsidRPr="000010F7" w:rsidRDefault="00865507" w:rsidP="005D2CC8">
            <w:pPr>
              <w:rPr>
                <w:rFonts w:asciiTheme="minorHAnsi" w:hAnsiTheme="minorHAnsi" w:cstheme="minorHAnsi"/>
                <w:color w:val="000000" w:themeColor="text1"/>
                <w:sz w:val="20"/>
                <w:szCs w:val="20"/>
              </w:rPr>
            </w:pPr>
          </w:p>
        </w:tc>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610F0" w14:textId="26B3A35C" w:rsidR="00865507" w:rsidRPr="000010F7" w:rsidRDefault="00865507" w:rsidP="2EF4E21E">
            <w:pPr>
              <w:numPr>
                <w:ilvl w:val="0"/>
                <w:numId w:val="3"/>
              </w:numPr>
              <w:spacing w:after="49"/>
              <w:ind w:hanging="317"/>
              <w:rPr>
                <w:rFonts w:asciiTheme="minorHAnsi" w:hAnsiTheme="minorHAnsi" w:cstheme="minorBidi"/>
                <w:color w:val="000000" w:themeColor="text1"/>
                <w:sz w:val="20"/>
                <w:szCs w:val="20"/>
              </w:rPr>
            </w:pPr>
            <w:r w:rsidRPr="2EF4E21E">
              <w:rPr>
                <w:rFonts w:asciiTheme="minorHAnsi" w:hAnsiTheme="minorHAnsi" w:cstheme="minorBidi"/>
                <w:color w:val="000000" w:themeColor="text1"/>
                <w:sz w:val="20"/>
                <w:szCs w:val="20"/>
              </w:rPr>
              <w:t xml:space="preserve">Proactively represent </w:t>
            </w:r>
            <w:r w:rsidR="76C6B9C4" w:rsidRPr="2EF4E21E">
              <w:rPr>
                <w:rFonts w:asciiTheme="minorHAnsi" w:hAnsiTheme="minorHAnsi" w:cstheme="minorBidi"/>
                <w:color w:val="000000" w:themeColor="text1"/>
                <w:sz w:val="20"/>
                <w:szCs w:val="20"/>
              </w:rPr>
              <w:t>Shebbear College</w:t>
            </w:r>
            <w:r w:rsidRPr="2EF4E21E">
              <w:rPr>
                <w:rFonts w:asciiTheme="minorHAnsi" w:hAnsiTheme="minorHAnsi" w:cstheme="minorBidi"/>
                <w:color w:val="000000" w:themeColor="text1"/>
                <w:sz w:val="20"/>
                <w:szCs w:val="20"/>
              </w:rPr>
              <w:t xml:space="preserve"> and advance its interests in the local community </w:t>
            </w:r>
          </w:p>
          <w:p w14:paraId="15849929" w14:textId="77777777" w:rsidR="00865507" w:rsidRPr="000010F7" w:rsidRDefault="00865507" w:rsidP="00865507">
            <w:pPr>
              <w:numPr>
                <w:ilvl w:val="0"/>
                <w:numId w:val="3"/>
              </w:numPr>
              <w:spacing w:after="49"/>
              <w:ind w:hanging="317"/>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Promote the nursery to current parents and potential customers </w:t>
            </w:r>
          </w:p>
          <w:p w14:paraId="1AF488CC" w14:textId="758A5BC7" w:rsidR="00865507" w:rsidRPr="000010F7" w:rsidRDefault="00865507" w:rsidP="2EF4E21E">
            <w:pPr>
              <w:numPr>
                <w:ilvl w:val="0"/>
                <w:numId w:val="3"/>
              </w:numPr>
              <w:spacing w:line="277" w:lineRule="auto"/>
              <w:ind w:hanging="317"/>
              <w:rPr>
                <w:rFonts w:asciiTheme="minorHAnsi" w:hAnsiTheme="minorHAnsi" w:cstheme="minorBidi"/>
                <w:color w:val="000000" w:themeColor="text1"/>
                <w:sz w:val="20"/>
                <w:szCs w:val="20"/>
              </w:rPr>
            </w:pPr>
            <w:r w:rsidRPr="2EF4E21E">
              <w:rPr>
                <w:rFonts w:asciiTheme="minorHAnsi" w:hAnsiTheme="minorHAnsi" w:cstheme="minorBidi"/>
                <w:color w:val="000000" w:themeColor="text1"/>
                <w:sz w:val="20"/>
                <w:szCs w:val="20"/>
              </w:rPr>
              <w:t xml:space="preserve">Be responsible for ensuring that all complaints and concerns are actively resolved in a timely manner and these are reported to the Head of </w:t>
            </w:r>
            <w:r w:rsidR="793A5D1B" w:rsidRPr="2EF4E21E">
              <w:rPr>
                <w:rFonts w:asciiTheme="minorHAnsi" w:hAnsiTheme="minorHAnsi" w:cstheme="minorBidi"/>
                <w:color w:val="000000" w:themeColor="text1"/>
                <w:sz w:val="20"/>
                <w:szCs w:val="20"/>
              </w:rPr>
              <w:t>Prep School</w:t>
            </w:r>
          </w:p>
          <w:p w14:paraId="3230B7DA" w14:textId="77777777" w:rsidR="00865507" w:rsidRPr="000010F7" w:rsidRDefault="00865507" w:rsidP="005D2CC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tc>
      </w:tr>
      <w:tr w:rsidR="00865507" w:rsidRPr="000010F7" w14:paraId="49BCA1B6" w14:textId="77777777" w:rsidTr="2EF4E21E">
        <w:trPr>
          <w:trHeight w:val="288"/>
        </w:trPr>
        <w:tc>
          <w:tcPr>
            <w:tcW w:w="0" w:type="auto"/>
            <w:vMerge/>
          </w:tcPr>
          <w:p w14:paraId="22CD40AC" w14:textId="77777777" w:rsidR="00865507" w:rsidRPr="000010F7" w:rsidRDefault="00865507" w:rsidP="005D2CC8">
            <w:pPr>
              <w:rPr>
                <w:rFonts w:asciiTheme="minorHAnsi" w:hAnsiTheme="minorHAnsi" w:cstheme="minorHAnsi"/>
                <w:color w:val="000000" w:themeColor="text1"/>
                <w:sz w:val="20"/>
                <w:szCs w:val="20"/>
              </w:rPr>
            </w:pPr>
          </w:p>
        </w:tc>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736BB4F" w14:textId="77777777" w:rsidR="00865507" w:rsidRPr="00703C4A" w:rsidRDefault="00865507" w:rsidP="005D2CC8">
            <w:pPr>
              <w:rPr>
                <w:rFonts w:asciiTheme="minorHAnsi" w:hAnsiTheme="minorHAnsi" w:cstheme="minorHAnsi"/>
                <w:b/>
                <w:bCs/>
                <w:color w:val="000000" w:themeColor="text1"/>
                <w:sz w:val="20"/>
                <w:szCs w:val="20"/>
              </w:rPr>
            </w:pPr>
            <w:r w:rsidRPr="00703C4A">
              <w:rPr>
                <w:rFonts w:asciiTheme="minorHAnsi" w:hAnsiTheme="minorHAnsi" w:cstheme="minorHAnsi"/>
                <w:b/>
                <w:bCs/>
                <w:color w:val="000000" w:themeColor="text1"/>
                <w:sz w:val="20"/>
                <w:szCs w:val="20"/>
              </w:rPr>
              <w:t xml:space="preserve">HEALTH AND SAFETY </w:t>
            </w:r>
          </w:p>
        </w:tc>
      </w:tr>
      <w:tr w:rsidR="00865507" w:rsidRPr="000010F7" w14:paraId="63C7926C" w14:textId="77777777" w:rsidTr="2EF4E21E">
        <w:trPr>
          <w:trHeight w:val="2259"/>
        </w:trPr>
        <w:tc>
          <w:tcPr>
            <w:tcW w:w="1270" w:type="dxa"/>
            <w:tcBorders>
              <w:top w:val="nil"/>
              <w:left w:val="single" w:sz="4" w:space="0" w:color="000000" w:themeColor="text1"/>
              <w:bottom w:val="nil"/>
              <w:right w:val="single" w:sz="4" w:space="0" w:color="000000" w:themeColor="text1"/>
            </w:tcBorders>
            <w:shd w:val="clear" w:color="auto" w:fill="D9D9D9" w:themeFill="background1" w:themeFillShade="D9"/>
          </w:tcPr>
          <w:p w14:paraId="64949F0D" w14:textId="77777777" w:rsidR="00865507" w:rsidRPr="000010F7" w:rsidRDefault="00865507" w:rsidP="005D2CC8">
            <w:pPr>
              <w:rPr>
                <w:rFonts w:asciiTheme="minorHAnsi" w:hAnsiTheme="minorHAnsi" w:cstheme="minorHAnsi"/>
                <w:color w:val="000000" w:themeColor="text1"/>
                <w:sz w:val="20"/>
                <w:szCs w:val="20"/>
              </w:rPr>
            </w:pPr>
          </w:p>
        </w:tc>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6B10E" w14:textId="77777777" w:rsidR="00865507" w:rsidRPr="000010F7" w:rsidRDefault="00865507" w:rsidP="00865507">
            <w:pPr>
              <w:numPr>
                <w:ilvl w:val="0"/>
                <w:numId w:val="4"/>
              </w:numPr>
              <w:spacing w:after="30" w:line="277" w:lineRule="auto"/>
              <w:ind w:hanging="317"/>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Manage the day-to-day operation in order to ensure the health and safety of the children, their parents and carers, the team and visitors to the nursery </w:t>
            </w:r>
          </w:p>
          <w:p w14:paraId="79E33F2C" w14:textId="77777777" w:rsidR="00865507" w:rsidRPr="000010F7" w:rsidRDefault="00865507" w:rsidP="00865507">
            <w:pPr>
              <w:numPr>
                <w:ilvl w:val="0"/>
                <w:numId w:val="4"/>
              </w:numPr>
              <w:spacing w:after="49"/>
              <w:ind w:hanging="317"/>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Be fully aware of emergency and security procedures </w:t>
            </w:r>
          </w:p>
          <w:p w14:paraId="1DFB7A11" w14:textId="77777777" w:rsidR="00865507" w:rsidRPr="000010F7" w:rsidRDefault="00865507" w:rsidP="00865507">
            <w:pPr>
              <w:numPr>
                <w:ilvl w:val="0"/>
                <w:numId w:val="4"/>
              </w:numPr>
              <w:spacing w:after="33" w:line="275" w:lineRule="auto"/>
              <w:ind w:hanging="317"/>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Be responsible for ensure the nursery remains compliant in respect of suitably trained staff with relevant first aid qualifications </w:t>
            </w:r>
          </w:p>
          <w:p w14:paraId="5386940C" w14:textId="77777777" w:rsidR="00865507" w:rsidRPr="000010F7" w:rsidRDefault="00865507" w:rsidP="00865507">
            <w:pPr>
              <w:numPr>
                <w:ilvl w:val="0"/>
                <w:numId w:val="4"/>
              </w:numPr>
              <w:spacing w:after="49"/>
              <w:ind w:hanging="317"/>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Be responsible for ensuring that all staff receive health and safety training </w:t>
            </w:r>
          </w:p>
          <w:p w14:paraId="6CEA8133" w14:textId="77777777" w:rsidR="00865507" w:rsidRPr="000010F7" w:rsidRDefault="00865507" w:rsidP="00865507">
            <w:pPr>
              <w:numPr>
                <w:ilvl w:val="0"/>
                <w:numId w:val="4"/>
              </w:numPr>
              <w:spacing w:after="19"/>
              <w:ind w:hanging="317"/>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Adhere to the health and safety policy and procedures </w:t>
            </w:r>
          </w:p>
          <w:p w14:paraId="7B6B707E" w14:textId="77777777" w:rsidR="00865507" w:rsidRPr="000010F7" w:rsidRDefault="00865507" w:rsidP="005D2CC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tc>
      </w:tr>
      <w:tr w:rsidR="00865507" w:rsidRPr="000010F7" w14:paraId="3E3CB097" w14:textId="77777777" w:rsidTr="2EF4E21E">
        <w:trPr>
          <w:trHeight w:val="290"/>
        </w:trPr>
        <w:tc>
          <w:tcPr>
            <w:tcW w:w="1270" w:type="dxa"/>
            <w:vMerge w:val="restart"/>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A4934CA" w14:textId="77777777" w:rsidR="00865507" w:rsidRPr="000010F7" w:rsidRDefault="00865507" w:rsidP="005D2CC8">
            <w:pPr>
              <w:rPr>
                <w:rFonts w:asciiTheme="minorHAnsi" w:hAnsiTheme="minorHAnsi" w:cstheme="minorHAnsi"/>
                <w:color w:val="000000" w:themeColor="text1"/>
                <w:sz w:val="20"/>
                <w:szCs w:val="20"/>
              </w:rPr>
            </w:pPr>
          </w:p>
        </w:tc>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57B1760" w14:textId="77777777" w:rsidR="00865507" w:rsidRPr="000010F7" w:rsidRDefault="00865507" w:rsidP="005D2CC8">
            <w:pPr>
              <w:rPr>
                <w:rFonts w:asciiTheme="minorHAnsi" w:hAnsiTheme="minorHAnsi" w:cstheme="minorHAnsi"/>
                <w:color w:val="000000" w:themeColor="text1"/>
                <w:sz w:val="20"/>
                <w:szCs w:val="20"/>
              </w:rPr>
            </w:pPr>
            <w:r w:rsidRPr="000010F7">
              <w:rPr>
                <w:rFonts w:asciiTheme="minorHAnsi" w:hAnsiTheme="minorHAnsi" w:cstheme="minorHAnsi"/>
                <w:b/>
                <w:color w:val="000000" w:themeColor="text1"/>
                <w:sz w:val="20"/>
                <w:szCs w:val="20"/>
              </w:rPr>
              <w:t xml:space="preserve">GENERAL </w:t>
            </w:r>
          </w:p>
        </w:tc>
      </w:tr>
      <w:tr w:rsidR="00865507" w:rsidRPr="000010F7" w14:paraId="2A8E5AF7" w14:textId="77777777" w:rsidTr="2EF4E21E">
        <w:trPr>
          <w:trHeight w:val="1694"/>
        </w:trPr>
        <w:tc>
          <w:tcPr>
            <w:tcW w:w="0" w:type="auto"/>
            <w:vMerge/>
          </w:tcPr>
          <w:p w14:paraId="394F6E38" w14:textId="77777777" w:rsidR="00865507" w:rsidRPr="000010F7" w:rsidRDefault="00865507" w:rsidP="005D2CC8">
            <w:pPr>
              <w:rPr>
                <w:rFonts w:asciiTheme="minorHAnsi" w:hAnsiTheme="minorHAnsi" w:cstheme="minorHAnsi"/>
                <w:color w:val="000000" w:themeColor="text1"/>
                <w:sz w:val="20"/>
                <w:szCs w:val="20"/>
              </w:rPr>
            </w:pPr>
          </w:p>
        </w:tc>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41A42" w14:textId="77777777" w:rsidR="00865507" w:rsidRPr="000010F7" w:rsidRDefault="00865507" w:rsidP="00865507">
            <w:pPr>
              <w:numPr>
                <w:ilvl w:val="0"/>
                <w:numId w:val="5"/>
              </w:numPr>
              <w:spacing w:after="30" w:line="277" w:lineRule="auto"/>
              <w:ind w:hanging="317"/>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Responsible for all the administrative duties associated with the nursery, such as maintaining children’s records, ordering equipment, maintaining inventories and keeping personnel records </w:t>
            </w:r>
          </w:p>
          <w:p w14:paraId="4AB02D7E" w14:textId="77777777" w:rsidR="00865507" w:rsidRPr="000010F7" w:rsidRDefault="00865507" w:rsidP="00865507">
            <w:pPr>
              <w:numPr>
                <w:ilvl w:val="0"/>
                <w:numId w:val="5"/>
              </w:numPr>
              <w:spacing w:after="49"/>
              <w:ind w:hanging="317"/>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Adhere to all Company policies and procedures </w:t>
            </w:r>
          </w:p>
          <w:p w14:paraId="63CE1A9B" w14:textId="77777777" w:rsidR="00865507" w:rsidRPr="000010F7" w:rsidRDefault="00865507" w:rsidP="00865507">
            <w:pPr>
              <w:numPr>
                <w:ilvl w:val="0"/>
                <w:numId w:val="5"/>
              </w:numPr>
              <w:spacing w:after="49"/>
              <w:ind w:hanging="317"/>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Undertake an enhanced DBS check with access to the children’s barred list </w:t>
            </w:r>
          </w:p>
          <w:p w14:paraId="74DF925C" w14:textId="77777777" w:rsidR="00865507" w:rsidRPr="000010F7" w:rsidRDefault="00865507" w:rsidP="00865507">
            <w:pPr>
              <w:numPr>
                <w:ilvl w:val="0"/>
                <w:numId w:val="5"/>
              </w:numPr>
              <w:spacing w:after="18"/>
              <w:ind w:hanging="317"/>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Undertake any other duties as reasonably requested by management </w:t>
            </w:r>
          </w:p>
          <w:p w14:paraId="3FFEBC66" w14:textId="77777777" w:rsidR="00865507" w:rsidRPr="000010F7" w:rsidRDefault="00865507" w:rsidP="005D2CC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tc>
      </w:tr>
    </w:tbl>
    <w:p w14:paraId="32447B44" w14:textId="77777777" w:rsidR="00865507" w:rsidRPr="000010F7" w:rsidRDefault="00865507" w:rsidP="00865507">
      <w:pPr>
        <w:spacing w:after="18"/>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p w14:paraId="0839A8C3" w14:textId="77777777" w:rsidR="00865507" w:rsidRPr="000010F7" w:rsidRDefault="00865507" w:rsidP="00865507">
      <w:pPr>
        <w:spacing w:after="18"/>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tbl>
      <w:tblPr>
        <w:tblStyle w:val="TableGrid"/>
        <w:tblW w:w="10484" w:type="dxa"/>
        <w:tblInd w:w="7" w:type="dxa"/>
        <w:tblCellMar>
          <w:top w:w="46" w:type="dxa"/>
          <w:left w:w="108" w:type="dxa"/>
          <w:right w:w="115" w:type="dxa"/>
        </w:tblCellMar>
        <w:tblLook w:val="04A0" w:firstRow="1" w:lastRow="0" w:firstColumn="1" w:lastColumn="0" w:noHBand="0" w:noVBand="1"/>
      </w:tblPr>
      <w:tblGrid>
        <w:gridCol w:w="1831"/>
        <w:gridCol w:w="4111"/>
        <w:gridCol w:w="4542"/>
      </w:tblGrid>
      <w:tr w:rsidR="00865507" w:rsidRPr="000010F7" w14:paraId="113B3281" w14:textId="77777777" w:rsidTr="005D2CC8">
        <w:trPr>
          <w:trHeight w:val="288"/>
        </w:trPr>
        <w:tc>
          <w:tcPr>
            <w:tcW w:w="10484" w:type="dxa"/>
            <w:gridSpan w:val="3"/>
            <w:tcBorders>
              <w:top w:val="single" w:sz="4" w:space="0" w:color="000000"/>
              <w:left w:val="single" w:sz="4" w:space="0" w:color="000000"/>
              <w:bottom w:val="single" w:sz="4" w:space="0" w:color="auto"/>
              <w:right w:val="single" w:sz="4" w:space="0" w:color="000000"/>
            </w:tcBorders>
            <w:shd w:val="clear" w:color="auto" w:fill="D9D9D9"/>
          </w:tcPr>
          <w:p w14:paraId="270BF824" w14:textId="77777777" w:rsidR="00865507" w:rsidRPr="000010F7" w:rsidRDefault="00865507" w:rsidP="005D2CC8">
            <w:pPr>
              <w:rPr>
                <w:rFonts w:asciiTheme="minorHAnsi" w:hAnsiTheme="minorHAnsi" w:cstheme="minorHAnsi"/>
                <w:b/>
                <w:color w:val="000000" w:themeColor="text1"/>
                <w:sz w:val="20"/>
                <w:szCs w:val="20"/>
              </w:rPr>
            </w:pPr>
            <w:r w:rsidRPr="000010F7">
              <w:rPr>
                <w:rFonts w:asciiTheme="minorHAnsi" w:hAnsiTheme="minorHAnsi" w:cstheme="minorHAnsi"/>
                <w:b/>
                <w:color w:val="000000" w:themeColor="text1"/>
                <w:sz w:val="20"/>
                <w:szCs w:val="20"/>
              </w:rPr>
              <w:t xml:space="preserve">Person Specification </w:t>
            </w:r>
          </w:p>
        </w:tc>
      </w:tr>
      <w:tr w:rsidR="00865507" w:rsidRPr="000010F7" w14:paraId="5745F438" w14:textId="77777777" w:rsidTr="005D2CC8">
        <w:trPr>
          <w:trHeight w:val="288"/>
        </w:trPr>
        <w:tc>
          <w:tcPr>
            <w:tcW w:w="1831" w:type="dxa"/>
            <w:tcBorders>
              <w:top w:val="single" w:sz="4" w:space="0" w:color="auto"/>
              <w:left w:val="single" w:sz="4" w:space="0" w:color="000000"/>
              <w:bottom w:val="single" w:sz="4" w:space="0" w:color="auto"/>
              <w:right w:val="single" w:sz="4" w:space="0" w:color="000000"/>
            </w:tcBorders>
            <w:shd w:val="clear" w:color="auto" w:fill="D9D9D9"/>
          </w:tcPr>
          <w:p w14:paraId="270D45E6" w14:textId="77777777" w:rsidR="00865507" w:rsidRPr="000010F7" w:rsidRDefault="00865507" w:rsidP="005D2CC8">
            <w:pPr>
              <w:rPr>
                <w:rFonts w:asciiTheme="minorHAnsi" w:hAnsiTheme="minorHAnsi" w:cstheme="minorHAnsi"/>
                <w:color w:val="000000" w:themeColor="text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433F4386" w14:textId="77777777" w:rsidR="00865507" w:rsidRPr="000010F7" w:rsidRDefault="00865507" w:rsidP="005D2CC8">
            <w:pPr>
              <w:rPr>
                <w:rFonts w:asciiTheme="minorHAnsi" w:hAnsiTheme="minorHAnsi" w:cstheme="minorHAnsi"/>
                <w:color w:val="000000" w:themeColor="text1"/>
                <w:sz w:val="20"/>
                <w:szCs w:val="20"/>
              </w:rPr>
            </w:pPr>
            <w:r w:rsidRPr="000010F7">
              <w:rPr>
                <w:rFonts w:asciiTheme="minorHAnsi" w:hAnsiTheme="minorHAnsi" w:cstheme="minorHAnsi"/>
                <w:b/>
                <w:color w:val="000000" w:themeColor="text1"/>
                <w:sz w:val="20"/>
                <w:szCs w:val="20"/>
              </w:rPr>
              <w:t xml:space="preserve">Essential </w:t>
            </w:r>
          </w:p>
        </w:tc>
        <w:tc>
          <w:tcPr>
            <w:tcW w:w="4542" w:type="dxa"/>
            <w:tcBorders>
              <w:top w:val="single" w:sz="4" w:space="0" w:color="000000"/>
              <w:left w:val="single" w:sz="4" w:space="0" w:color="000000"/>
              <w:bottom w:val="single" w:sz="4" w:space="0" w:color="000000"/>
              <w:right w:val="single" w:sz="4" w:space="0" w:color="000000"/>
            </w:tcBorders>
            <w:shd w:val="clear" w:color="auto" w:fill="D9D9D9"/>
          </w:tcPr>
          <w:p w14:paraId="6D0E43A5" w14:textId="77777777" w:rsidR="00865507" w:rsidRPr="000010F7" w:rsidRDefault="00865507" w:rsidP="005D2CC8">
            <w:pPr>
              <w:rPr>
                <w:rFonts w:asciiTheme="minorHAnsi" w:hAnsiTheme="minorHAnsi" w:cstheme="minorHAnsi"/>
                <w:b/>
                <w:bCs/>
                <w:color w:val="000000" w:themeColor="text1"/>
                <w:sz w:val="20"/>
                <w:szCs w:val="20"/>
              </w:rPr>
            </w:pPr>
            <w:r w:rsidRPr="000010F7">
              <w:rPr>
                <w:rFonts w:asciiTheme="minorHAnsi" w:hAnsiTheme="minorHAnsi" w:cstheme="minorHAnsi"/>
                <w:b/>
                <w:bCs/>
                <w:color w:val="000000" w:themeColor="text1"/>
                <w:sz w:val="20"/>
                <w:szCs w:val="20"/>
              </w:rPr>
              <w:t>Desirable</w:t>
            </w:r>
          </w:p>
        </w:tc>
      </w:tr>
      <w:tr w:rsidR="00865507" w:rsidRPr="000010F7" w14:paraId="0666F5BF" w14:textId="77777777" w:rsidTr="005D2CC8">
        <w:trPr>
          <w:trHeight w:val="1416"/>
        </w:trPr>
        <w:tc>
          <w:tcPr>
            <w:tcW w:w="1831" w:type="dxa"/>
            <w:tcBorders>
              <w:top w:val="single" w:sz="4" w:space="0" w:color="auto"/>
              <w:left w:val="single" w:sz="4" w:space="0" w:color="000000"/>
              <w:bottom w:val="single" w:sz="4" w:space="0" w:color="auto"/>
              <w:right w:val="single" w:sz="4" w:space="0" w:color="000000"/>
            </w:tcBorders>
          </w:tcPr>
          <w:p w14:paraId="31B6FC1C" w14:textId="77777777" w:rsidR="00865507" w:rsidRPr="000010F7" w:rsidRDefault="00865507" w:rsidP="005D2CC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Qualifications</w:t>
            </w:r>
          </w:p>
        </w:tc>
        <w:tc>
          <w:tcPr>
            <w:tcW w:w="4111" w:type="dxa"/>
            <w:tcBorders>
              <w:top w:val="single" w:sz="4" w:space="0" w:color="000000"/>
              <w:left w:val="single" w:sz="4" w:space="0" w:color="000000"/>
              <w:bottom w:val="single" w:sz="4" w:space="0" w:color="000000"/>
              <w:right w:val="single" w:sz="4" w:space="0" w:color="000000"/>
            </w:tcBorders>
          </w:tcPr>
          <w:p w14:paraId="53F28A00" w14:textId="77777777" w:rsidR="00865507" w:rsidRPr="009B4FC1" w:rsidRDefault="00865507" w:rsidP="00865507">
            <w:pPr>
              <w:numPr>
                <w:ilvl w:val="0"/>
                <w:numId w:val="3"/>
              </w:numPr>
              <w:spacing w:after="49"/>
              <w:ind w:hanging="317"/>
              <w:rPr>
                <w:rFonts w:asciiTheme="minorHAnsi" w:hAnsiTheme="minorHAnsi" w:cstheme="minorHAnsi"/>
                <w:color w:val="000000" w:themeColor="text1"/>
                <w:sz w:val="20"/>
                <w:szCs w:val="20"/>
              </w:rPr>
            </w:pPr>
            <w:r w:rsidRPr="000010F7">
              <w:rPr>
                <w:rFonts w:asciiTheme="minorHAnsi" w:hAnsiTheme="minorHAnsi" w:cstheme="minorHAnsi"/>
                <w:sz w:val="20"/>
                <w:szCs w:val="20"/>
                <w:lang w:val="en-US" w:eastAsia="en-US"/>
              </w:rPr>
              <w:t>Minimum Level 3 qualification in Children and Young Peoples Workforce or equivalent.</w:t>
            </w:r>
          </w:p>
          <w:p w14:paraId="1AA4F4F3" w14:textId="3926DB63" w:rsidR="00865507" w:rsidRPr="000010F7" w:rsidRDefault="00703C4A" w:rsidP="00865507">
            <w:pPr>
              <w:numPr>
                <w:ilvl w:val="0"/>
                <w:numId w:val="3"/>
              </w:numPr>
              <w:spacing w:after="49"/>
              <w:ind w:hanging="317"/>
              <w:rPr>
                <w:rFonts w:asciiTheme="minorHAnsi" w:hAnsiTheme="minorHAnsi" w:cstheme="minorHAnsi"/>
                <w:color w:val="000000" w:themeColor="text1"/>
                <w:sz w:val="20"/>
                <w:szCs w:val="20"/>
              </w:rPr>
            </w:pPr>
            <w:r w:rsidRPr="000010F7">
              <w:rPr>
                <w:rFonts w:asciiTheme="minorHAnsi" w:hAnsiTheme="minorHAnsi" w:cstheme="minorHAnsi"/>
                <w:sz w:val="20"/>
                <w:szCs w:val="20"/>
                <w:lang w:val="en-US" w:eastAsia="en-US"/>
              </w:rPr>
              <w:t>Pediatric</w:t>
            </w:r>
            <w:r w:rsidR="00865507" w:rsidRPr="000010F7">
              <w:rPr>
                <w:rFonts w:asciiTheme="minorHAnsi" w:hAnsiTheme="minorHAnsi" w:cstheme="minorHAnsi"/>
                <w:sz w:val="20"/>
                <w:szCs w:val="20"/>
                <w:lang w:val="en-US" w:eastAsia="en-US"/>
              </w:rPr>
              <w:t xml:space="preserve"> First Aid</w:t>
            </w:r>
          </w:p>
        </w:tc>
        <w:tc>
          <w:tcPr>
            <w:tcW w:w="4542" w:type="dxa"/>
            <w:tcBorders>
              <w:top w:val="single" w:sz="4" w:space="0" w:color="000000"/>
              <w:left w:val="single" w:sz="4" w:space="0" w:color="000000"/>
              <w:bottom w:val="single" w:sz="4" w:space="0" w:color="000000"/>
              <w:right w:val="single" w:sz="4" w:space="0" w:color="000000"/>
            </w:tcBorders>
          </w:tcPr>
          <w:p w14:paraId="4555C4AD" w14:textId="77777777" w:rsidR="00865507" w:rsidRPr="000010F7" w:rsidRDefault="00865507" w:rsidP="00865507">
            <w:pPr>
              <w:pStyle w:val="ListParagraph"/>
              <w:numPr>
                <w:ilvl w:val="0"/>
                <w:numId w:val="3"/>
              </w:numPr>
              <w:ind w:left="320" w:hanging="283"/>
              <w:rPr>
                <w:rFonts w:asciiTheme="minorHAnsi" w:hAnsiTheme="minorHAnsi" w:cstheme="minorHAnsi"/>
                <w:color w:val="000000" w:themeColor="text1"/>
                <w:sz w:val="20"/>
                <w:szCs w:val="20"/>
              </w:rPr>
            </w:pPr>
            <w:r w:rsidRPr="000010F7">
              <w:rPr>
                <w:rFonts w:asciiTheme="minorHAnsi" w:hAnsiTheme="minorHAnsi" w:cstheme="minorHAnsi"/>
                <w:sz w:val="20"/>
                <w:szCs w:val="20"/>
                <w:lang w:val="en-US" w:eastAsia="en-US"/>
              </w:rPr>
              <w:t>Food Hygiene Certificate</w:t>
            </w:r>
          </w:p>
        </w:tc>
      </w:tr>
      <w:tr w:rsidR="00865507" w:rsidRPr="000010F7" w14:paraId="1636ACE5" w14:textId="77777777" w:rsidTr="005D2CC8">
        <w:trPr>
          <w:trHeight w:val="288"/>
        </w:trPr>
        <w:tc>
          <w:tcPr>
            <w:tcW w:w="1831" w:type="dxa"/>
            <w:tcBorders>
              <w:top w:val="single" w:sz="4" w:space="0" w:color="auto"/>
              <w:left w:val="single" w:sz="4" w:space="0" w:color="000000"/>
              <w:bottom w:val="single" w:sz="4" w:space="0" w:color="auto"/>
              <w:right w:val="single" w:sz="4" w:space="0" w:color="000000"/>
            </w:tcBorders>
          </w:tcPr>
          <w:p w14:paraId="36EE4C25" w14:textId="77777777" w:rsidR="00865507" w:rsidRPr="000010F7" w:rsidRDefault="00865507" w:rsidP="005D2CC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Experience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EEC0446" w14:textId="77777777" w:rsidR="00865507" w:rsidRPr="00E55240" w:rsidRDefault="00865507" w:rsidP="00865507">
            <w:pPr>
              <w:numPr>
                <w:ilvl w:val="0"/>
                <w:numId w:val="3"/>
              </w:numPr>
              <w:ind w:hanging="281"/>
              <w:rPr>
                <w:rFonts w:asciiTheme="minorHAnsi" w:hAnsiTheme="minorHAnsi" w:cstheme="minorHAnsi"/>
                <w:sz w:val="20"/>
                <w:szCs w:val="20"/>
                <w:lang w:val="en-US" w:eastAsia="en-US"/>
              </w:rPr>
            </w:pPr>
            <w:r w:rsidRPr="00E55240">
              <w:rPr>
                <w:rFonts w:asciiTheme="minorHAnsi" w:hAnsiTheme="minorHAnsi" w:cstheme="minorHAnsi"/>
                <w:sz w:val="20"/>
                <w:szCs w:val="20"/>
                <w:lang w:val="en-US" w:eastAsia="en-US"/>
              </w:rPr>
              <w:t xml:space="preserve">A minimum of 3 years recent experience, working in a Nursery setting, ideally already in a Nursery Manager role. </w:t>
            </w:r>
          </w:p>
          <w:p w14:paraId="6F6CF3A7" w14:textId="77777777" w:rsidR="00865507" w:rsidRDefault="00865507" w:rsidP="00865507">
            <w:pPr>
              <w:numPr>
                <w:ilvl w:val="0"/>
                <w:numId w:val="3"/>
              </w:numPr>
              <w:ind w:hanging="281"/>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Excellent working knowledge of the Early Years Foundation Stage and current Ofsted statutory guidance.</w:t>
            </w:r>
          </w:p>
          <w:p w14:paraId="41CC422F" w14:textId="77777777" w:rsidR="00865507" w:rsidRPr="009B4FC1" w:rsidRDefault="00865507" w:rsidP="00865507">
            <w:pPr>
              <w:numPr>
                <w:ilvl w:val="0"/>
                <w:numId w:val="3"/>
              </w:numPr>
              <w:ind w:hanging="281"/>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Knowledge and proven practical experience of implementing good quality learning opportunities</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5413C9EF" w14:textId="77777777" w:rsidR="00865507" w:rsidRPr="000010F7" w:rsidRDefault="00865507" w:rsidP="00865507">
            <w:pPr>
              <w:pStyle w:val="ListParagraph"/>
              <w:numPr>
                <w:ilvl w:val="0"/>
                <w:numId w:val="3"/>
              </w:numPr>
              <w:ind w:hanging="280"/>
              <w:rPr>
                <w:rFonts w:asciiTheme="minorHAnsi" w:hAnsiTheme="minorHAnsi" w:cstheme="minorHAnsi"/>
                <w:color w:val="000000" w:themeColor="text1"/>
                <w:sz w:val="20"/>
                <w:szCs w:val="20"/>
              </w:rPr>
            </w:pPr>
            <w:r w:rsidRPr="000010F7">
              <w:rPr>
                <w:rFonts w:asciiTheme="minorHAnsi" w:hAnsiTheme="minorHAnsi" w:cstheme="minorHAnsi"/>
                <w:sz w:val="20"/>
                <w:szCs w:val="20"/>
                <w:lang w:val="en-US" w:eastAsia="en-US"/>
              </w:rPr>
              <w:t>Ability to co-ordinate in a specific specialist area e.g. SENCO.</w:t>
            </w:r>
          </w:p>
        </w:tc>
      </w:tr>
      <w:tr w:rsidR="00865507" w:rsidRPr="000010F7" w14:paraId="177CCC76" w14:textId="77777777" w:rsidTr="005D2CC8">
        <w:trPr>
          <w:trHeight w:val="1512"/>
        </w:trPr>
        <w:tc>
          <w:tcPr>
            <w:tcW w:w="1831" w:type="dxa"/>
            <w:tcBorders>
              <w:top w:val="single" w:sz="4" w:space="0" w:color="auto"/>
              <w:left w:val="single" w:sz="4" w:space="0" w:color="000000"/>
              <w:bottom w:val="nil"/>
              <w:right w:val="single" w:sz="4" w:space="0" w:color="000000"/>
            </w:tcBorders>
            <w:shd w:val="clear" w:color="auto" w:fill="auto"/>
          </w:tcPr>
          <w:p w14:paraId="4A938337" w14:textId="77777777" w:rsidR="00865507" w:rsidRPr="000010F7" w:rsidRDefault="00865507" w:rsidP="005D2CC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Knowledge</w:t>
            </w:r>
          </w:p>
        </w:tc>
        <w:tc>
          <w:tcPr>
            <w:tcW w:w="4111" w:type="dxa"/>
            <w:tcBorders>
              <w:top w:val="single" w:sz="4" w:space="0" w:color="000000"/>
              <w:left w:val="single" w:sz="4" w:space="0" w:color="000000"/>
              <w:bottom w:val="single" w:sz="4" w:space="0" w:color="000000"/>
              <w:right w:val="single" w:sz="4" w:space="0" w:color="000000"/>
            </w:tcBorders>
          </w:tcPr>
          <w:p w14:paraId="181DAD66" w14:textId="77777777" w:rsidR="00865507" w:rsidRPr="000010F7" w:rsidRDefault="00865507" w:rsidP="00865507">
            <w:pPr>
              <w:pStyle w:val="ListParagraph"/>
              <w:numPr>
                <w:ilvl w:val="0"/>
                <w:numId w:val="6"/>
              </w:numPr>
              <w:ind w:left="277" w:hanging="284"/>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A knowledge and understanding of room organisation, learning strategies, setting up and managing a free flow environment</w:t>
            </w:r>
          </w:p>
          <w:p w14:paraId="4591E26B" w14:textId="77777777" w:rsidR="00865507" w:rsidRDefault="00865507" w:rsidP="005D2CC8">
            <w:pPr>
              <w:ind w:left="317"/>
              <w:rPr>
                <w:rFonts w:asciiTheme="minorHAnsi" w:hAnsiTheme="minorHAnsi" w:cstheme="minorHAnsi"/>
                <w:sz w:val="20"/>
                <w:szCs w:val="20"/>
                <w:lang w:val="en-US" w:eastAsia="en-US"/>
              </w:rPr>
            </w:pPr>
          </w:p>
          <w:p w14:paraId="08A7FDD6" w14:textId="77777777" w:rsidR="00865507" w:rsidRDefault="00865507" w:rsidP="00865507">
            <w:pPr>
              <w:pStyle w:val="ListParagraph"/>
              <w:numPr>
                <w:ilvl w:val="0"/>
                <w:numId w:val="6"/>
              </w:numPr>
              <w:ind w:left="277" w:hanging="277"/>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EYFS welfare, learning and development requirements; Planning for learning in the EYFS and the ability to lead planning</w:t>
            </w:r>
          </w:p>
          <w:p w14:paraId="2FC1C1DA" w14:textId="77777777" w:rsidR="00865507" w:rsidRPr="000010F7" w:rsidRDefault="00865507" w:rsidP="005D2CC8">
            <w:pPr>
              <w:pStyle w:val="ListParagraph"/>
              <w:rPr>
                <w:rFonts w:asciiTheme="minorHAnsi" w:hAnsiTheme="minorHAnsi" w:cstheme="minorHAnsi"/>
                <w:sz w:val="20"/>
                <w:szCs w:val="20"/>
                <w:lang w:val="en-US" w:eastAsia="en-US"/>
              </w:rPr>
            </w:pPr>
          </w:p>
          <w:p w14:paraId="37368A22" w14:textId="77777777" w:rsidR="00865507" w:rsidRPr="000010F7" w:rsidRDefault="00865507" w:rsidP="00865507">
            <w:pPr>
              <w:pStyle w:val="ListParagraph"/>
              <w:numPr>
                <w:ilvl w:val="0"/>
                <w:numId w:val="6"/>
              </w:numPr>
              <w:ind w:left="277" w:hanging="277"/>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The statutory requirements of legislation concerning Equal Opportunities, Health &amp; Safety, SEN and Child Protection</w:t>
            </w:r>
          </w:p>
          <w:p w14:paraId="425E0E32" w14:textId="77777777" w:rsidR="00865507" w:rsidRPr="000010F7" w:rsidRDefault="00865507" w:rsidP="00865507">
            <w:pPr>
              <w:pStyle w:val="ListParagraph"/>
              <w:numPr>
                <w:ilvl w:val="0"/>
                <w:numId w:val="6"/>
              </w:numPr>
              <w:ind w:left="277" w:hanging="277"/>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The positive links necessary within the Nursery and with all its stakeholders</w:t>
            </w:r>
          </w:p>
          <w:p w14:paraId="2D5377D2" w14:textId="77777777" w:rsidR="00865507" w:rsidRPr="000010F7" w:rsidRDefault="00865507" w:rsidP="00865507">
            <w:pPr>
              <w:numPr>
                <w:ilvl w:val="0"/>
                <w:numId w:val="3"/>
              </w:numPr>
              <w:spacing w:after="33" w:line="275" w:lineRule="auto"/>
              <w:ind w:hanging="317"/>
              <w:rPr>
                <w:rFonts w:asciiTheme="minorHAnsi" w:hAnsiTheme="minorHAnsi" w:cstheme="minorHAnsi"/>
                <w:color w:val="000000" w:themeColor="text1"/>
                <w:sz w:val="20"/>
                <w:szCs w:val="20"/>
              </w:rPr>
            </w:pPr>
            <w:r w:rsidRPr="000010F7">
              <w:rPr>
                <w:rFonts w:asciiTheme="minorHAnsi" w:hAnsiTheme="minorHAnsi" w:cstheme="minorHAnsi"/>
                <w:sz w:val="20"/>
                <w:szCs w:val="20"/>
                <w:lang w:val="en-US" w:eastAsia="en-US"/>
              </w:rPr>
              <w:t>The use of ICT to effectively support the teaching and learning and to monitor children’s progress</w:t>
            </w:r>
          </w:p>
        </w:tc>
        <w:tc>
          <w:tcPr>
            <w:tcW w:w="4542" w:type="dxa"/>
            <w:tcBorders>
              <w:top w:val="single" w:sz="4" w:space="0" w:color="000000"/>
              <w:left w:val="single" w:sz="4" w:space="0" w:color="000000"/>
              <w:bottom w:val="single" w:sz="4" w:space="0" w:color="000000"/>
              <w:right w:val="single" w:sz="4" w:space="0" w:color="000000"/>
            </w:tcBorders>
          </w:tcPr>
          <w:p w14:paraId="76287D17" w14:textId="77777777" w:rsidR="00865507" w:rsidRPr="000010F7" w:rsidRDefault="00865507" w:rsidP="00865507">
            <w:pPr>
              <w:pStyle w:val="ListParagraph"/>
              <w:numPr>
                <w:ilvl w:val="0"/>
                <w:numId w:val="3"/>
              </w:numPr>
              <w:ind w:hanging="280"/>
              <w:rPr>
                <w:rFonts w:asciiTheme="minorHAnsi" w:hAnsiTheme="minorHAnsi" w:cstheme="minorHAnsi"/>
                <w:color w:val="000000" w:themeColor="text1"/>
                <w:sz w:val="20"/>
                <w:szCs w:val="20"/>
              </w:rPr>
            </w:pPr>
            <w:r w:rsidRPr="000010F7">
              <w:rPr>
                <w:rFonts w:asciiTheme="minorHAnsi" w:hAnsiTheme="minorHAnsi" w:cstheme="minorHAnsi"/>
                <w:sz w:val="20"/>
                <w:szCs w:val="20"/>
                <w:lang w:val="en-US" w:eastAsia="en-US"/>
              </w:rPr>
              <w:lastRenderedPageBreak/>
              <w:t>A knowledge and understanding of the use of a range of media to teach and assess children’s progress.</w:t>
            </w:r>
          </w:p>
          <w:p w14:paraId="0A53D857" w14:textId="77777777" w:rsidR="00865507" w:rsidRPr="000010F7" w:rsidRDefault="00865507" w:rsidP="005D2CC8">
            <w:pPr>
              <w:rPr>
                <w:rFonts w:asciiTheme="minorHAnsi" w:hAnsiTheme="minorHAnsi" w:cstheme="minorHAnsi"/>
                <w:color w:val="000000" w:themeColor="text1"/>
                <w:sz w:val="20"/>
                <w:szCs w:val="20"/>
              </w:rPr>
            </w:pPr>
          </w:p>
          <w:p w14:paraId="4D9F342E" w14:textId="77777777" w:rsidR="00865507" w:rsidRPr="000010F7" w:rsidRDefault="00865507" w:rsidP="005D2CC8">
            <w:pPr>
              <w:rPr>
                <w:rFonts w:asciiTheme="minorHAnsi" w:hAnsiTheme="minorHAnsi" w:cstheme="minorHAnsi"/>
                <w:color w:val="000000" w:themeColor="text1"/>
                <w:sz w:val="20"/>
                <w:szCs w:val="20"/>
              </w:rPr>
            </w:pPr>
          </w:p>
          <w:p w14:paraId="6FA1B9DA" w14:textId="77777777" w:rsidR="00865507" w:rsidRPr="000010F7" w:rsidRDefault="00865507" w:rsidP="005D2CC8">
            <w:pPr>
              <w:rPr>
                <w:rFonts w:asciiTheme="minorHAnsi" w:hAnsiTheme="minorHAnsi" w:cstheme="minorHAnsi"/>
                <w:color w:val="000000" w:themeColor="text1"/>
                <w:sz w:val="20"/>
                <w:szCs w:val="20"/>
              </w:rPr>
            </w:pPr>
          </w:p>
          <w:p w14:paraId="2A63C4AD" w14:textId="77777777" w:rsidR="00865507" w:rsidRPr="000010F7" w:rsidRDefault="00865507" w:rsidP="005D2CC8">
            <w:pPr>
              <w:rPr>
                <w:rFonts w:asciiTheme="minorHAnsi" w:hAnsiTheme="minorHAnsi" w:cstheme="minorHAnsi"/>
                <w:color w:val="000000" w:themeColor="text1"/>
                <w:sz w:val="20"/>
                <w:szCs w:val="20"/>
              </w:rPr>
            </w:pPr>
          </w:p>
          <w:p w14:paraId="507CEAA7" w14:textId="77777777" w:rsidR="00865507" w:rsidRPr="000010F7" w:rsidRDefault="00865507" w:rsidP="005D2CC8">
            <w:pPr>
              <w:rPr>
                <w:rFonts w:asciiTheme="minorHAnsi" w:hAnsiTheme="minorHAnsi" w:cstheme="minorHAnsi"/>
                <w:color w:val="000000" w:themeColor="text1"/>
                <w:sz w:val="20"/>
                <w:szCs w:val="20"/>
              </w:rPr>
            </w:pPr>
          </w:p>
          <w:p w14:paraId="6342DF49" w14:textId="77777777" w:rsidR="00865507" w:rsidRPr="000010F7" w:rsidRDefault="00865507" w:rsidP="005D2CC8">
            <w:pPr>
              <w:rPr>
                <w:rFonts w:asciiTheme="minorHAnsi" w:hAnsiTheme="minorHAnsi" w:cstheme="minorHAnsi"/>
                <w:color w:val="000000" w:themeColor="text1"/>
                <w:sz w:val="20"/>
                <w:szCs w:val="20"/>
              </w:rPr>
            </w:pPr>
          </w:p>
        </w:tc>
      </w:tr>
      <w:tr w:rsidR="00865507" w:rsidRPr="000010F7" w14:paraId="1F137FD5" w14:textId="77777777" w:rsidTr="005D2CC8">
        <w:trPr>
          <w:trHeight w:val="290"/>
        </w:trPr>
        <w:tc>
          <w:tcPr>
            <w:tcW w:w="1831" w:type="dxa"/>
            <w:tcBorders>
              <w:top w:val="single" w:sz="4" w:space="0" w:color="auto"/>
              <w:left w:val="single" w:sz="4" w:space="0" w:color="000000"/>
              <w:bottom w:val="single" w:sz="4" w:space="0" w:color="auto"/>
              <w:right w:val="single" w:sz="4" w:space="0" w:color="000000"/>
            </w:tcBorders>
            <w:shd w:val="clear" w:color="auto" w:fill="auto"/>
          </w:tcPr>
          <w:p w14:paraId="29BC95A6" w14:textId="77777777" w:rsidR="00865507" w:rsidRPr="000010F7" w:rsidRDefault="00865507" w:rsidP="005D2CC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lastRenderedPageBreak/>
              <w:t>Skills and Attributes</w:t>
            </w:r>
          </w:p>
        </w:tc>
        <w:tc>
          <w:tcPr>
            <w:tcW w:w="4111" w:type="dxa"/>
            <w:tcBorders>
              <w:top w:val="single" w:sz="4" w:space="0" w:color="auto"/>
              <w:left w:val="single" w:sz="4" w:space="0" w:color="000000"/>
              <w:bottom w:val="single" w:sz="4" w:space="0" w:color="auto"/>
              <w:right w:val="single" w:sz="4" w:space="0" w:color="000000"/>
            </w:tcBorders>
            <w:shd w:val="clear" w:color="auto" w:fill="auto"/>
          </w:tcPr>
          <w:p w14:paraId="42C5BF6C" w14:textId="77777777" w:rsidR="00865507" w:rsidRPr="000010F7" w:rsidRDefault="00865507" w:rsidP="00865507">
            <w:pPr>
              <w:pStyle w:val="ListParagraph"/>
              <w:numPr>
                <w:ilvl w:val="0"/>
                <w:numId w:val="7"/>
              </w:numPr>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 xml:space="preserve">Empathy and understanding of children under five. </w:t>
            </w:r>
          </w:p>
          <w:p w14:paraId="374D5BF7" w14:textId="77777777" w:rsidR="00865507" w:rsidRPr="000010F7" w:rsidRDefault="00865507" w:rsidP="00865507">
            <w:pPr>
              <w:pStyle w:val="ListParagraph"/>
              <w:numPr>
                <w:ilvl w:val="0"/>
                <w:numId w:val="7"/>
              </w:numPr>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 xml:space="preserve">Excellent verbal and communication skills with children and parents. </w:t>
            </w:r>
          </w:p>
          <w:p w14:paraId="2DCDE261" w14:textId="77777777" w:rsidR="00865507" w:rsidRPr="000010F7" w:rsidRDefault="00865507" w:rsidP="00865507">
            <w:pPr>
              <w:pStyle w:val="ListParagraph"/>
              <w:numPr>
                <w:ilvl w:val="0"/>
                <w:numId w:val="7"/>
              </w:numPr>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 xml:space="preserve">Ability to write reports and keep clear and accurate records. Effective team leadership. </w:t>
            </w:r>
          </w:p>
          <w:p w14:paraId="4E72804C" w14:textId="77777777" w:rsidR="00865507" w:rsidRPr="009B4FC1" w:rsidRDefault="00865507" w:rsidP="00865507">
            <w:pPr>
              <w:pStyle w:val="ListParagraph"/>
              <w:numPr>
                <w:ilvl w:val="0"/>
                <w:numId w:val="7"/>
              </w:numPr>
              <w:rPr>
                <w:rFonts w:asciiTheme="minorHAnsi" w:hAnsiTheme="minorHAnsi" w:cstheme="minorHAnsi"/>
                <w:color w:val="000000" w:themeColor="text1"/>
                <w:sz w:val="20"/>
                <w:szCs w:val="20"/>
              </w:rPr>
            </w:pPr>
            <w:r w:rsidRPr="000010F7">
              <w:rPr>
                <w:rFonts w:asciiTheme="minorHAnsi" w:hAnsiTheme="minorHAnsi" w:cstheme="minorHAnsi"/>
                <w:sz w:val="20"/>
                <w:szCs w:val="20"/>
                <w:lang w:val="en-US" w:eastAsia="en-US"/>
              </w:rPr>
              <w:t>Excellent organizational skills Administrative and basic IT skills</w:t>
            </w:r>
          </w:p>
          <w:p w14:paraId="19B0D461" w14:textId="77777777" w:rsidR="00865507" w:rsidRPr="009B4FC1" w:rsidRDefault="00865507" w:rsidP="00865507">
            <w:pPr>
              <w:pStyle w:val="ListParagraph"/>
              <w:numPr>
                <w:ilvl w:val="0"/>
                <w:numId w:val="7"/>
              </w:numPr>
              <w:rPr>
                <w:rFonts w:asciiTheme="minorHAnsi" w:hAnsiTheme="minorHAnsi" w:cstheme="minorHAnsi"/>
                <w:color w:val="000000" w:themeColor="text1"/>
                <w:sz w:val="20"/>
                <w:szCs w:val="20"/>
              </w:rPr>
            </w:pPr>
            <w:r w:rsidRPr="000010F7">
              <w:rPr>
                <w:rFonts w:asciiTheme="minorHAnsi" w:hAnsiTheme="minorHAnsi" w:cstheme="minorHAnsi"/>
                <w:sz w:val="20"/>
                <w:szCs w:val="20"/>
                <w:lang w:val="en-US" w:eastAsia="en-US"/>
              </w:rPr>
              <w:t xml:space="preserve">Calm and caring nature </w:t>
            </w:r>
          </w:p>
          <w:p w14:paraId="2FD04EE0" w14:textId="77777777" w:rsidR="00865507" w:rsidRPr="009B4FC1" w:rsidRDefault="00865507" w:rsidP="00865507">
            <w:pPr>
              <w:pStyle w:val="ListParagraph"/>
              <w:numPr>
                <w:ilvl w:val="0"/>
                <w:numId w:val="7"/>
              </w:numPr>
              <w:rPr>
                <w:rFonts w:asciiTheme="minorHAnsi" w:hAnsiTheme="minorHAnsi" w:cstheme="minorHAnsi"/>
                <w:color w:val="000000" w:themeColor="text1"/>
                <w:sz w:val="20"/>
                <w:szCs w:val="20"/>
              </w:rPr>
            </w:pPr>
            <w:r w:rsidRPr="000010F7">
              <w:rPr>
                <w:rFonts w:asciiTheme="minorHAnsi" w:hAnsiTheme="minorHAnsi" w:cstheme="minorHAnsi"/>
                <w:sz w:val="20"/>
                <w:szCs w:val="20"/>
                <w:lang w:val="en-US" w:eastAsia="en-US"/>
              </w:rPr>
              <w:t xml:space="preserve">Ability to work as part of a team </w:t>
            </w:r>
          </w:p>
          <w:p w14:paraId="656EC5B5" w14:textId="77777777" w:rsidR="00865507" w:rsidRPr="000010F7" w:rsidRDefault="00865507" w:rsidP="00865507">
            <w:pPr>
              <w:pStyle w:val="ListParagraph"/>
              <w:numPr>
                <w:ilvl w:val="0"/>
                <w:numId w:val="7"/>
              </w:numPr>
              <w:rPr>
                <w:rFonts w:asciiTheme="minorHAnsi" w:hAnsiTheme="minorHAnsi" w:cstheme="minorHAnsi"/>
                <w:color w:val="000000" w:themeColor="text1"/>
                <w:sz w:val="20"/>
                <w:szCs w:val="20"/>
              </w:rPr>
            </w:pPr>
            <w:r w:rsidRPr="000010F7">
              <w:rPr>
                <w:rFonts w:asciiTheme="minorHAnsi" w:hAnsiTheme="minorHAnsi" w:cstheme="minorHAnsi"/>
                <w:sz w:val="20"/>
                <w:szCs w:val="20"/>
                <w:lang w:val="en-US" w:eastAsia="en-US"/>
              </w:rPr>
              <w:t>Able to work on own initiative</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65A3A4E4" w14:textId="77777777" w:rsidR="00865507" w:rsidRPr="000010F7" w:rsidRDefault="00865507" w:rsidP="00865507">
            <w:pPr>
              <w:numPr>
                <w:ilvl w:val="0"/>
                <w:numId w:val="7"/>
              </w:numPr>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Reliable, enthusiastic, and flexible</w:t>
            </w:r>
          </w:p>
          <w:p w14:paraId="51F9AD7F" w14:textId="77777777" w:rsidR="00865507" w:rsidRPr="000010F7" w:rsidRDefault="00865507" w:rsidP="00865507">
            <w:pPr>
              <w:numPr>
                <w:ilvl w:val="0"/>
                <w:numId w:val="7"/>
              </w:numPr>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A commitment to quality in all areas, with a high level of motivation and enthusiasm.</w:t>
            </w:r>
          </w:p>
          <w:p w14:paraId="7281C5D6" w14:textId="77777777" w:rsidR="00865507" w:rsidRPr="000010F7" w:rsidRDefault="00865507" w:rsidP="00865507">
            <w:pPr>
              <w:numPr>
                <w:ilvl w:val="0"/>
                <w:numId w:val="7"/>
              </w:numPr>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Able to perform under stress.</w:t>
            </w:r>
          </w:p>
          <w:p w14:paraId="778FA7BD" w14:textId="77777777" w:rsidR="00865507" w:rsidRPr="000010F7" w:rsidRDefault="00865507" w:rsidP="00865507">
            <w:pPr>
              <w:numPr>
                <w:ilvl w:val="0"/>
                <w:numId w:val="7"/>
              </w:numPr>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A creative thinker</w:t>
            </w:r>
          </w:p>
          <w:p w14:paraId="5D22E762" w14:textId="77777777" w:rsidR="00865507" w:rsidRPr="000010F7" w:rsidRDefault="00865507" w:rsidP="00865507">
            <w:pPr>
              <w:pStyle w:val="ListParagraph"/>
              <w:numPr>
                <w:ilvl w:val="0"/>
                <w:numId w:val="7"/>
              </w:numPr>
              <w:rPr>
                <w:rFonts w:asciiTheme="minorHAnsi" w:hAnsiTheme="minorHAnsi" w:cstheme="minorHAnsi"/>
                <w:color w:val="000000" w:themeColor="text1"/>
                <w:sz w:val="20"/>
                <w:szCs w:val="20"/>
              </w:rPr>
            </w:pPr>
            <w:r w:rsidRPr="000010F7">
              <w:rPr>
                <w:rFonts w:asciiTheme="minorHAnsi" w:hAnsiTheme="minorHAnsi" w:cstheme="minorHAnsi"/>
                <w:sz w:val="20"/>
                <w:szCs w:val="20"/>
                <w:lang w:val="en-US" w:eastAsia="en-US"/>
              </w:rPr>
              <w:t>A good sense of humour</w:t>
            </w:r>
          </w:p>
        </w:tc>
      </w:tr>
      <w:tr w:rsidR="00865507" w:rsidRPr="000010F7" w14:paraId="04F7C8C4" w14:textId="77777777" w:rsidTr="005D2CC8">
        <w:trPr>
          <w:trHeight w:val="1694"/>
        </w:trPr>
        <w:tc>
          <w:tcPr>
            <w:tcW w:w="1831" w:type="dxa"/>
            <w:tcBorders>
              <w:top w:val="single" w:sz="4" w:space="0" w:color="auto"/>
              <w:left w:val="single" w:sz="4" w:space="0" w:color="000000"/>
              <w:bottom w:val="single" w:sz="4" w:space="0" w:color="auto"/>
              <w:right w:val="single" w:sz="4" w:space="0" w:color="000000"/>
            </w:tcBorders>
            <w:shd w:val="clear" w:color="auto" w:fill="auto"/>
          </w:tcPr>
          <w:p w14:paraId="4A1BD111" w14:textId="77777777" w:rsidR="00865507" w:rsidRPr="000010F7" w:rsidRDefault="00865507" w:rsidP="005D2CC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Personal Qualities</w:t>
            </w:r>
          </w:p>
        </w:tc>
        <w:tc>
          <w:tcPr>
            <w:tcW w:w="8653" w:type="dxa"/>
            <w:gridSpan w:val="2"/>
            <w:tcBorders>
              <w:top w:val="single" w:sz="4" w:space="0" w:color="auto"/>
              <w:left w:val="single" w:sz="4" w:space="0" w:color="000000"/>
              <w:bottom w:val="single" w:sz="4" w:space="0" w:color="auto"/>
              <w:right w:val="single" w:sz="4" w:space="0" w:color="000000"/>
            </w:tcBorders>
            <w:shd w:val="clear" w:color="auto" w:fill="auto"/>
          </w:tcPr>
          <w:p w14:paraId="283045FB" w14:textId="77777777" w:rsidR="00865507" w:rsidRPr="000010F7" w:rsidRDefault="00865507" w:rsidP="00865507">
            <w:pPr>
              <w:numPr>
                <w:ilvl w:val="0"/>
                <w:numId w:val="5"/>
              </w:numPr>
              <w:ind w:left="418" w:hanging="425"/>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Be an effective team player that works collaboratively and effectively with others</w:t>
            </w:r>
          </w:p>
          <w:p w14:paraId="5EF968A0" w14:textId="77777777" w:rsidR="00865507" w:rsidRPr="000010F7" w:rsidRDefault="00865507" w:rsidP="00865507">
            <w:pPr>
              <w:numPr>
                <w:ilvl w:val="0"/>
                <w:numId w:val="5"/>
              </w:numPr>
              <w:ind w:left="418" w:hanging="425"/>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Excellent interpersonal skills, communicating (verbally and in-writing) effectively to a wide-range of audiences</w:t>
            </w:r>
          </w:p>
          <w:p w14:paraId="212FB60B" w14:textId="77777777" w:rsidR="00865507" w:rsidRPr="000010F7" w:rsidRDefault="00865507" w:rsidP="00865507">
            <w:pPr>
              <w:numPr>
                <w:ilvl w:val="0"/>
                <w:numId w:val="5"/>
              </w:numPr>
              <w:ind w:left="418" w:hanging="425"/>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Support, motivate and inspire both colleagues and pupils by leading through example</w:t>
            </w:r>
          </w:p>
          <w:p w14:paraId="3E677766" w14:textId="77777777" w:rsidR="00865507" w:rsidRPr="000010F7" w:rsidRDefault="00865507" w:rsidP="00865507">
            <w:pPr>
              <w:numPr>
                <w:ilvl w:val="0"/>
                <w:numId w:val="5"/>
              </w:numPr>
              <w:ind w:left="418" w:hanging="425"/>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Suitability to work with children</w:t>
            </w:r>
          </w:p>
          <w:p w14:paraId="225C4EC3" w14:textId="77777777" w:rsidR="00865507" w:rsidRPr="000010F7" w:rsidRDefault="00865507" w:rsidP="00865507">
            <w:pPr>
              <w:numPr>
                <w:ilvl w:val="0"/>
                <w:numId w:val="5"/>
              </w:numPr>
              <w:ind w:left="418" w:hanging="425"/>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 xml:space="preserve">Confidence, warmth, sensitivity, reliability and enthusiasm </w:t>
            </w:r>
          </w:p>
          <w:p w14:paraId="4A4645FD" w14:textId="77777777" w:rsidR="00865507" w:rsidRPr="000010F7" w:rsidRDefault="00865507" w:rsidP="005D2CC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tc>
      </w:tr>
      <w:tr w:rsidR="00865507" w:rsidRPr="000010F7" w14:paraId="37270C7A" w14:textId="77777777" w:rsidTr="005D2CC8">
        <w:trPr>
          <w:trHeight w:val="1694"/>
        </w:trPr>
        <w:tc>
          <w:tcPr>
            <w:tcW w:w="1831" w:type="dxa"/>
            <w:tcBorders>
              <w:top w:val="single" w:sz="4" w:space="0" w:color="auto"/>
              <w:left w:val="single" w:sz="4" w:space="0" w:color="000000"/>
              <w:bottom w:val="single" w:sz="4" w:space="0" w:color="000000"/>
              <w:right w:val="single" w:sz="4" w:space="0" w:color="000000"/>
            </w:tcBorders>
            <w:shd w:val="clear" w:color="auto" w:fill="auto"/>
          </w:tcPr>
          <w:p w14:paraId="30DDB01D" w14:textId="77777777" w:rsidR="00865507" w:rsidRPr="000010F7" w:rsidRDefault="00865507" w:rsidP="005D2CC8">
            <w:pPr>
              <w:rPr>
                <w:rFonts w:asciiTheme="minorHAnsi" w:hAnsiTheme="minorHAnsi" w:cstheme="minorHAnsi"/>
                <w:color w:val="000000" w:themeColor="text1"/>
                <w:sz w:val="20"/>
                <w:szCs w:val="20"/>
              </w:rPr>
            </w:pPr>
            <w:r w:rsidRPr="000010F7">
              <w:rPr>
                <w:rFonts w:asciiTheme="minorHAnsi" w:hAnsiTheme="minorHAnsi" w:cstheme="minorHAnsi"/>
                <w:b/>
                <w:sz w:val="20"/>
                <w:szCs w:val="20"/>
                <w:lang w:val="en-US" w:eastAsia="en-US"/>
              </w:rPr>
              <w:t>Equal Opportunities and Commitment</w:t>
            </w:r>
          </w:p>
        </w:tc>
        <w:tc>
          <w:tcPr>
            <w:tcW w:w="8653" w:type="dxa"/>
            <w:gridSpan w:val="2"/>
            <w:tcBorders>
              <w:top w:val="single" w:sz="4" w:space="0" w:color="auto"/>
              <w:left w:val="single" w:sz="4" w:space="0" w:color="000000"/>
              <w:bottom w:val="single" w:sz="4" w:space="0" w:color="000000"/>
              <w:right w:val="single" w:sz="4" w:space="0" w:color="000000"/>
            </w:tcBorders>
            <w:shd w:val="clear" w:color="auto" w:fill="auto"/>
          </w:tcPr>
          <w:p w14:paraId="43BA291E" w14:textId="77777777" w:rsidR="00865507" w:rsidRPr="000010F7" w:rsidRDefault="00865507" w:rsidP="005D2CC8">
            <w:pPr>
              <w:rPr>
                <w:rFonts w:asciiTheme="minorHAnsi" w:hAnsiTheme="minorHAnsi" w:cstheme="minorHAnsi"/>
                <w:sz w:val="20"/>
                <w:szCs w:val="20"/>
                <w:lang w:val="en-US" w:eastAsia="en-US"/>
              </w:rPr>
            </w:pPr>
            <w:r w:rsidRPr="000010F7">
              <w:rPr>
                <w:rFonts w:asciiTheme="minorHAnsi" w:hAnsiTheme="minorHAnsi" w:cstheme="minorHAnsi"/>
                <w:sz w:val="20"/>
                <w:szCs w:val="20"/>
                <w:lang w:val="en-US" w:eastAsia="en-US"/>
              </w:rPr>
              <w:t>Commitment to equality of opportunity for all regardless of gender, disability, religion, and ethnic origin</w:t>
            </w:r>
          </w:p>
          <w:p w14:paraId="57C842E8" w14:textId="77777777" w:rsidR="00865507" w:rsidRPr="000010F7" w:rsidRDefault="00865507" w:rsidP="005D2CC8">
            <w:pPr>
              <w:rPr>
                <w:rFonts w:asciiTheme="minorHAnsi" w:hAnsiTheme="minorHAnsi" w:cstheme="minorHAnsi"/>
                <w:sz w:val="20"/>
                <w:szCs w:val="20"/>
                <w:lang w:val="en-US" w:eastAsia="en-US"/>
              </w:rPr>
            </w:pPr>
          </w:p>
          <w:p w14:paraId="38BBA469" w14:textId="77777777" w:rsidR="00865507" w:rsidRPr="000010F7" w:rsidRDefault="00865507" w:rsidP="005D2CC8">
            <w:pPr>
              <w:rPr>
                <w:rFonts w:asciiTheme="minorHAnsi" w:hAnsiTheme="minorHAnsi" w:cstheme="minorHAnsi"/>
                <w:b/>
                <w:bCs/>
                <w:sz w:val="20"/>
                <w:szCs w:val="20"/>
                <w:lang w:val="en-US" w:eastAsia="en-US"/>
              </w:rPr>
            </w:pPr>
            <w:r w:rsidRPr="000010F7">
              <w:rPr>
                <w:rFonts w:asciiTheme="minorHAnsi" w:hAnsiTheme="minorHAnsi" w:cstheme="minorHAnsi"/>
                <w:b/>
                <w:bCs/>
                <w:sz w:val="20"/>
                <w:szCs w:val="20"/>
                <w:lang w:val="en-US" w:eastAsia="en-US"/>
              </w:rPr>
              <w:t>Demonstrate a commitment to:</w:t>
            </w:r>
          </w:p>
          <w:p w14:paraId="119F19BA" w14:textId="77777777" w:rsidR="00865507" w:rsidRPr="009B4FC1" w:rsidRDefault="00865507" w:rsidP="00865507">
            <w:pPr>
              <w:pStyle w:val="ListParagraph"/>
              <w:numPr>
                <w:ilvl w:val="0"/>
                <w:numId w:val="10"/>
              </w:numPr>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safeguarding and child protection equalities</w:t>
            </w:r>
          </w:p>
          <w:p w14:paraId="1FAAB649" w14:textId="77777777" w:rsidR="00865507" w:rsidRPr="009B4FC1" w:rsidRDefault="00865507" w:rsidP="00865507">
            <w:pPr>
              <w:pStyle w:val="ListParagraph"/>
              <w:numPr>
                <w:ilvl w:val="0"/>
                <w:numId w:val="10"/>
              </w:numPr>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promoting the school’s vision, values and ethos</w:t>
            </w:r>
          </w:p>
          <w:p w14:paraId="731FCD75" w14:textId="77777777" w:rsidR="00865507" w:rsidRPr="009B4FC1" w:rsidRDefault="00865507" w:rsidP="00865507">
            <w:pPr>
              <w:pStyle w:val="ListParagraph"/>
              <w:numPr>
                <w:ilvl w:val="0"/>
                <w:numId w:val="10"/>
              </w:numPr>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high quality, stimulating learning environment</w:t>
            </w:r>
          </w:p>
          <w:p w14:paraId="2619F186" w14:textId="77777777" w:rsidR="00865507" w:rsidRPr="009B4FC1" w:rsidRDefault="00865507" w:rsidP="00865507">
            <w:pPr>
              <w:pStyle w:val="ListParagraph"/>
              <w:numPr>
                <w:ilvl w:val="0"/>
                <w:numId w:val="10"/>
              </w:numPr>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relating positively to and showing respect for all members of the school and wider community</w:t>
            </w:r>
          </w:p>
          <w:p w14:paraId="4C536A6F" w14:textId="77777777" w:rsidR="00865507" w:rsidRPr="009B4FC1" w:rsidRDefault="00865507" w:rsidP="00865507">
            <w:pPr>
              <w:pStyle w:val="ListParagraph"/>
              <w:numPr>
                <w:ilvl w:val="0"/>
                <w:numId w:val="10"/>
              </w:numPr>
              <w:rPr>
                <w:rFonts w:asciiTheme="minorHAnsi" w:hAnsiTheme="minorHAnsi" w:cstheme="minorHAnsi"/>
                <w:sz w:val="20"/>
                <w:szCs w:val="20"/>
                <w:lang w:val="en-US" w:eastAsia="en-US"/>
              </w:rPr>
            </w:pPr>
            <w:r w:rsidRPr="009B4FC1">
              <w:rPr>
                <w:rFonts w:asciiTheme="minorHAnsi" w:hAnsiTheme="minorHAnsi" w:cstheme="minorHAnsi"/>
                <w:sz w:val="20"/>
                <w:szCs w:val="20"/>
                <w:lang w:val="en-US" w:eastAsia="en-US"/>
              </w:rPr>
              <w:t>ongoing relevant professional self-development</w:t>
            </w:r>
          </w:p>
        </w:tc>
      </w:tr>
    </w:tbl>
    <w:p w14:paraId="26F61EF8" w14:textId="41E2B348" w:rsidR="00865507" w:rsidRPr="000010F7" w:rsidRDefault="00865507" w:rsidP="00865507">
      <w:pPr>
        <w:spacing w:after="0"/>
        <w:rPr>
          <w:color w:val="000000" w:themeColor="text1"/>
        </w:rPr>
      </w:pPr>
    </w:p>
    <w:tbl>
      <w:tblPr>
        <w:tblStyle w:val="TableGrid"/>
        <w:tblW w:w="10488" w:type="dxa"/>
        <w:tblInd w:w="5" w:type="dxa"/>
        <w:tblCellMar>
          <w:top w:w="40" w:type="dxa"/>
          <w:left w:w="108" w:type="dxa"/>
          <w:right w:w="4" w:type="dxa"/>
        </w:tblCellMar>
        <w:tblLook w:val="04A0" w:firstRow="1" w:lastRow="0" w:firstColumn="1" w:lastColumn="0" w:noHBand="0" w:noVBand="1"/>
      </w:tblPr>
      <w:tblGrid>
        <w:gridCol w:w="1272"/>
        <w:gridCol w:w="4679"/>
        <w:gridCol w:w="850"/>
        <w:gridCol w:w="3687"/>
      </w:tblGrid>
      <w:tr w:rsidR="00865507" w:rsidRPr="000010F7" w14:paraId="157157DA" w14:textId="77777777" w:rsidTr="005D2CC8">
        <w:trPr>
          <w:trHeight w:val="1272"/>
        </w:trPr>
        <w:tc>
          <w:tcPr>
            <w:tcW w:w="10488" w:type="dxa"/>
            <w:gridSpan w:val="4"/>
            <w:tcBorders>
              <w:top w:val="single" w:sz="4" w:space="0" w:color="000000"/>
              <w:left w:val="single" w:sz="4" w:space="0" w:color="000000"/>
              <w:bottom w:val="single" w:sz="4" w:space="0" w:color="000000"/>
              <w:right w:val="single" w:sz="4" w:space="0" w:color="000000"/>
            </w:tcBorders>
          </w:tcPr>
          <w:p w14:paraId="4B0ED926" w14:textId="77777777" w:rsidR="00865507" w:rsidRPr="000010F7" w:rsidRDefault="00865507" w:rsidP="005D2CC8">
            <w:pPr>
              <w:spacing w:after="15"/>
              <w:rPr>
                <w:color w:val="000000" w:themeColor="text1"/>
              </w:rPr>
            </w:pPr>
            <w:r w:rsidRPr="000010F7">
              <w:rPr>
                <w:color w:val="000000" w:themeColor="text1"/>
                <w:sz w:val="18"/>
              </w:rPr>
              <w:t xml:space="preserve"> </w:t>
            </w:r>
          </w:p>
          <w:p w14:paraId="13AD6478" w14:textId="77777777" w:rsidR="00865507" w:rsidRPr="000010F7" w:rsidRDefault="00865507" w:rsidP="005D2CC8">
            <w:pPr>
              <w:spacing w:line="277" w:lineRule="auto"/>
              <w:rPr>
                <w:color w:val="000000" w:themeColor="text1"/>
              </w:rPr>
            </w:pPr>
            <w:r w:rsidRPr="000010F7">
              <w:rPr>
                <w:color w:val="000000" w:themeColor="text1"/>
                <w:sz w:val="18"/>
              </w:rPr>
              <w:t xml:space="preserve">I have read and understood the responsibilities for the position of Nursery Manager.  I am aware that the Job Description is subject to change accordance with the needs of the business.  I accept that I am fully responsible and accountable for the nursery and will operate the nursery within the legislative parameters set by the relevant bodies. </w:t>
            </w:r>
          </w:p>
          <w:p w14:paraId="7DF40504" w14:textId="77777777" w:rsidR="00865507" w:rsidRPr="000010F7" w:rsidRDefault="00865507" w:rsidP="005D2CC8">
            <w:pPr>
              <w:rPr>
                <w:color w:val="000000" w:themeColor="text1"/>
              </w:rPr>
            </w:pPr>
            <w:r w:rsidRPr="000010F7">
              <w:rPr>
                <w:color w:val="000000" w:themeColor="text1"/>
                <w:sz w:val="18"/>
              </w:rPr>
              <w:t xml:space="preserve"> </w:t>
            </w:r>
          </w:p>
        </w:tc>
      </w:tr>
      <w:tr w:rsidR="00865507" w:rsidRPr="000010F7" w14:paraId="2D22D03D" w14:textId="77777777" w:rsidTr="005D2CC8">
        <w:trPr>
          <w:trHeight w:val="516"/>
        </w:trPr>
        <w:tc>
          <w:tcPr>
            <w:tcW w:w="1272" w:type="dxa"/>
            <w:tcBorders>
              <w:top w:val="single" w:sz="4" w:space="0" w:color="000000"/>
              <w:left w:val="single" w:sz="4" w:space="0" w:color="000000"/>
              <w:bottom w:val="single" w:sz="4" w:space="0" w:color="000000"/>
              <w:right w:val="single" w:sz="4" w:space="0" w:color="000000"/>
            </w:tcBorders>
          </w:tcPr>
          <w:p w14:paraId="3844012A" w14:textId="77777777" w:rsidR="00865507" w:rsidRPr="000010F7" w:rsidRDefault="00865507" w:rsidP="005D2CC8">
            <w:pPr>
              <w:spacing w:after="15"/>
              <w:rPr>
                <w:color w:val="000000" w:themeColor="text1"/>
              </w:rPr>
            </w:pPr>
            <w:r w:rsidRPr="000010F7">
              <w:rPr>
                <w:b/>
                <w:color w:val="000000" w:themeColor="text1"/>
                <w:sz w:val="18"/>
              </w:rPr>
              <w:t xml:space="preserve">Name: </w:t>
            </w:r>
          </w:p>
          <w:p w14:paraId="23ED803A" w14:textId="77777777" w:rsidR="00865507" w:rsidRPr="000010F7" w:rsidRDefault="00865507" w:rsidP="005D2CC8">
            <w:pPr>
              <w:rPr>
                <w:color w:val="000000" w:themeColor="text1"/>
              </w:rPr>
            </w:pPr>
            <w:r w:rsidRPr="000010F7">
              <w:rPr>
                <w:b/>
                <w:color w:val="000000" w:themeColor="text1"/>
                <w:sz w:val="18"/>
              </w:rPr>
              <w:t xml:space="preserve"> </w:t>
            </w:r>
          </w:p>
        </w:tc>
        <w:tc>
          <w:tcPr>
            <w:tcW w:w="9216" w:type="dxa"/>
            <w:gridSpan w:val="3"/>
            <w:tcBorders>
              <w:top w:val="single" w:sz="4" w:space="0" w:color="000000"/>
              <w:left w:val="single" w:sz="4" w:space="0" w:color="000000"/>
              <w:bottom w:val="single" w:sz="4" w:space="0" w:color="000000"/>
              <w:right w:val="single" w:sz="4" w:space="0" w:color="000000"/>
            </w:tcBorders>
          </w:tcPr>
          <w:p w14:paraId="695CEDFC" w14:textId="77777777" w:rsidR="00865507" w:rsidRPr="000010F7" w:rsidRDefault="00865507" w:rsidP="005D2CC8">
            <w:pPr>
              <w:rPr>
                <w:color w:val="000000" w:themeColor="text1"/>
              </w:rPr>
            </w:pPr>
            <w:r w:rsidRPr="000010F7">
              <w:rPr>
                <w:b/>
                <w:color w:val="000000" w:themeColor="text1"/>
                <w:sz w:val="18"/>
              </w:rPr>
              <w:t xml:space="preserve"> </w:t>
            </w:r>
          </w:p>
        </w:tc>
      </w:tr>
      <w:tr w:rsidR="00865507" w:rsidRPr="000010F7" w14:paraId="4CCD3D33" w14:textId="77777777" w:rsidTr="005D2CC8">
        <w:trPr>
          <w:trHeight w:val="516"/>
        </w:trPr>
        <w:tc>
          <w:tcPr>
            <w:tcW w:w="1272" w:type="dxa"/>
            <w:tcBorders>
              <w:top w:val="single" w:sz="4" w:space="0" w:color="000000"/>
              <w:left w:val="single" w:sz="4" w:space="0" w:color="000000"/>
              <w:bottom w:val="single" w:sz="4" w:space="0" w:color="000000"/>
              <w:right w:val="single" w:sz="4" w:space="0" w:color="000000"/>
            </w:tcBorders>
          </w:tcPr>
          <w:p w14:paraId="2B9B7905" w14:textId="77777777" w:rsidR="00865507" w:rsidRPr="000010F7" w:rsidRDefault="00865507" w:rsidP="005D2CC8">
            <w:pPr>
              <w:spacing w:after="17"/>
              <w:rPr>
                <w:color w:val="000000" w:themeColor="text1"/>
              </w:rPr>
            </w:pPr>
            <w:r w:rsidRPr="000010F7">
              <w:rPr>
                <w:b/>
                <w:color w:val="000000" w:themeColor="text1"/>
                <w:sz w:val="18"/>
              </w:rPr>
              <w:t xml:space="preserve">Signed: </w:t>
            </w:r>
          </w:p>
          <w:p w14:paraId="067E8BE3" w14:textId="77777777" w:rsidR="00865507" w:rsidRPr="000010F7" w:rsidRDefault="00865507" w:rsidP="005D2CC8">
            <w:pPr>
              <w:rPr>
                <w:color w:val="000000" w:themeColor="text1"/>
              </w:rPr>
            </w:pPr>
            <w:r w:rsidRPr="000010F7">
              <w:rPr>
                <w:b/>
                <w:color w:val="000000" w:themeColor="text1"/>
                <w:sz w:val="18"/>
              </w:rPr>
              <w:t xml:space="preserve"> </w:t>
            </w:r>
          </w:p>
        </w:tc>
        <w:tc>
          <w:tcPr>
            <w:tcW w:w="4679" w:type="dxa"/>
            <w:tcBorders>
              <w:top w:val="single" w:sz="4" w:space="0" w:color="000000"/>
              <w:left w:val="single" w:sz="4" w:space="0" w:color="000000"/>
              <w:bottom w:val="single" w:sz="4" w:space="0" w:color="000000"/>
              <w:right w:val="single" w:sz="4" w:space="0" w:color="000000"/>
            </w:tcBorders>
          </w:tcPr>
          <w:p w14:paraId="3FC9397D" w14:textId="77777777" w:rsidR="00865507" w:rsidRPr="000010F7" w:rsidRDefault="00865507" w:rsidP="005D2CC8">
            <w:pPr>
              <w:rPr>
                <w:color w:val="000000" w:themeColor="text1"/>
              </w:rPr>
            </w:pPr>
            <w:r w:rsidRPr="000010F7">
              <w:rPr>
                <w:b/>
                <w:color w:val="000000" w:themeColor="text1"/>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5AF48D4" w14:textId="77777777" w:rsidR="00865507" w:rsidRPr="000010F7" w:rsidRDefault="00865507" w:rsidP="005D2CC8">
            <w:pPr>
              <w:rPr>
                <w:color w:val="000000" w:themeColor="text1"/>
              </w:rPr>
            </w:pPr>
            <w:r w:rsidRPr="000010F7">
              <w:rPr>
                <w:b/>
                <w:color w:val="000000" w:themeColor="text1"/>
                <w:sz w:val="18"/>
              </w:rPr>
              <w:t xml:space="preserve">Date:       </w:t>
            </w:r>
          </w:p>
        </w:tc>
        <w:tc>
          <w:tcPr>
            <w:tcW w:w="3687" w:type="dxa"/>
            <w:tcBorders>
              <w:top w:val="single" w:sz="4" w:space="0" w:color="000000"/>
              <w:left w:val="single" w:sz="4" w:space="0" w:color="000000"/>
              <w:bottom w:val="single" w:sz="4" w:space="0" w:color="000000"/>
              <w:right w:val="single" w:sz="4" w:space="0" w:color="000000"/>
            </w:tcBorders>
          </w:tcPr>
          <w:p w14:paraId="5089AD61" w14:textId="77777777" w:rsidR="00865507" w:rsidRPr="000010F7" w:rsidRDefault="00865507" w:rsidP="005D2CC8">
            <w:pPr>
              <w:rPr>
                <w:color w:val="000000" w:themeColor="text1"/>
              </w:rPr>
            </w:pPr>
            <w:r w:rsidRPr="000010F7">
              <w:rPr>
                <w:b/>
                <w:color w:val="000000" w:themeColor="text1"/>
                <w:sz w:val="18"/>
              </w:rPr>
              <w:t xml:space="preserve"> </w:t>
            </w:r>
          </w:p>
        </w:tc>
      </w:tr>
    </w:tbl>
    <w:p w14:paraId="78B1BAFF" w14:textId="77777777" w:rsidR="00865507" w:rsidRPr="000010F7" w:rsidRDefault="00865507" w:rsidP="00865507">
      <w:pPr>
        <w:spacing w:after="15"/>
        <w:rPr>
          <w:color w:val="000000" w:themeColor="text1"/>
        </w:rPr>
      </w:pPr>
      <w:r w:rsidRPr="000010F7">
        <w:rPr>
          <w:color w:val="000000" w:themeColor="text1"/>
          <w:sz w:val="18"/>
        </w:rPr>
        <w:t xml:space="preserve"> </w:t>
      </w:r>
    </w:p>
    <w:p w14:paraId="555FB0F0" w14:textId="77777777" w:rsidR="00865507" w:rsidRPr="009B4FC1" w:rsidRDefault="00865507" w:rsidP="00865507">
      <w:pPr>
        <w:pStyle w:val="NormalWeb"/>
        <w:shd w:val="clear" w:color="auto" w:fill="FFFFFF"/>
        <w:spacing w:before="0" w:beforeAutospacing="0" w:after="0" w:afterAutospacing="0"/>
        <w:jc w:val="center"/>
        <w:textAlignment w:val="baseline"/>
        <w:rPr>
          <w:rFonts w:asciiTheme="minorHAnsi" w:hAnsiTheme="minorHAnsi" w:cstheme="minorHAnsi"/>
          <w:color w:val="000000" w:themeColor="text1"/>
          <w:sz w:val="20"/>
          <w:szCs w:val="20"/>
        </w:rPr>
      </w:pPr>
      <w:r w:rsidRPr="009B4FC1">
        <w:rPr>
          <w:rFonts w:asciiTheme="minorHAnsi" w:hAnsiTheme="minorHAnsi" w:cstheme="minorHAnsi"/>
          <w:color w:val="000000" w:themeColor="text1"/>
          <w:sz w:val="20"/>
          <w:szCs w:val="20"/>
        </w:rPr>
        <w:t>Inspired Learning Group committed to safeguarding and promoting the welfare of children &amp; young people and expects all staff to share this commitment. Applicants must be willing to undergo child protection screening, as all new staff will be subject to enhanced DBS clearance, identity checks, qualification checks and employment checks to include an exploration of any gaps within employment, two satisfactory references and registration with the Disclosure and Barring Service (DBS).</w:t>
      </w:r>
    </w:p>
    <w:p w14:paraId="5313BB08" w14:textId="77777777" w:rsidR="00865507" w:rsidRPr="000010F7" w:rsidRDefault="00865507" w:rsidP="00865507">
      <w:pPr>
        <w:spacing w:after="17"/>
        <w:rPr>
          <w:color w:val="000000" w:themeColor="text1"/>
        </w:rPr>
      </w:pPr>
    </w:p>
    <w:p w14:paraId="36FB0590" w14:textId="77777777" w:rsidR="00865507" w:rsidRDefault="00865507" w:rsidP="00865507">
      <w:pPr>
        <w:spacing w:after="54"/>
      </w:pPr>
      <w:r>
        <w:rPr>
          <w:color w:val="808080"/>
          <w:sz w:val="18"/>
        </w:rPr>
        <w:t xml:space="preserve"> </w:t>
      </w:r>
    </w:p>
    <w:p w14:paraId="5CBC8637" w14:textId="77777777" w:rsidR="00616541" w:rsidRDefault="00616541"/>
    <w:sectPr w:rsidR="00616541" w:rsidSect="00514E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27D0C"/>
    <w:multiLevelType w:val="hybridMultilevel"/>
    <w:tmpl w:val="2ADA4AB4"/>
    <w:lvl w:ilvl="0" w:tplc="D7BCD7B6">
      <w:start w:val="1"/>
      <w:numFmt w:val="bullet"/>
      <w:lvlText w:val="▪"/>
      <w:lvlJc w:val="left"/>
      <w:pPr>
        <w:ind w:left="360" w:hanging="360"/>
      </w:pPr>
      <w:rPr>
        <w:rFonts w:ascii="Wingdings" w:eastAsia="Wingdings" w:hAnsi="Wingdings" w:cs="Wingdings"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7972EF"/>
    <w:multiLevelType w:val="hybridMultilevel"/>
    <w:tmpl w:val="FDB4AED0"/>
    <w:lvl w:ilvl="0" w:tplc="DDE2DC5C">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5F166BD0">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8426123E">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4D367240">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9EF255E4">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5FB868BE">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A6ACBF88">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56881828">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88E1DB6">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 w15:restartNumberingAfterBreak="0">
    <w:nsid w:val="1F0B2159"/>
    <w:multiLevelType w:val="hybridMultilevel"/>
    <w:tmpl w:val="7968F3D6"/>
    <w:lvl w:ilvl="0" w:tplc="D7BCD7B6">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760F4"/>
    <w:multiLevelType w:val="hybridMultilevel"/>
    <w:tmpl w:val="912AA38A"/>
    <w:lvl w:ilvl="0" w:tplc="878A3044">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ABAFB8A">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A2C85856">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553C6914">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7C7E7040">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D370E6B0">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9D4F936">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25DCB58C">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342CF10">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4" w15:restartNumberingAfterBreak="0">
    <w:nsid w:val="27C5769E"/>
    <w:multiLevelType w:val="hybridMultilevel"/>
    <w:tmpl w:val="AC50EF36"/>
    <w:lvl w:ilvl="0" w:tplc="ADFC43D4">
      <w:start w:val="1"/>
      <w:numFmt w:val="bullet"/>
      <w:lvlText w:val="▪"/>
      <w:lvlJc w:val="left"/>
      <w:pPr>
        <w:ind w:left="319"/>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68771E">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30243D00">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A7A28C60">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B5480BDC">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5E4A9772">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633459FE">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D50837C0">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DB6DBE2">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5" w15:restartNumberingAfterBreak="0">
    <w:nsid w:val="3317297E"/>
    <w:multiLevelType w:val="hybridMultilevel"/>
    <w:tmpl w:val="0FBAC092"/>
    <w:lvl w:ilvl="0" w:tplc="22EE807A">
      <w:start w:val="1"/>
      <w:numFmt w:val="bullet"/>
      <w:lvlText w:val="▪"/>
      <w:lvlJc w:val="left"/>
      <w:pPr>
        <w:ind w:left="319"/>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60F62A40">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24924E26">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6F8A88A6">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C4126568">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9B9E9278">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C9CA6FA">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88A5904">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4AB0D206">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6" w15:restartNumberingAfterBreak="0">
    <w:nsid w:val="4CB8790C"/>
    <w:multiLevelType w:val="hybridMultilevel"/>
    <w:tmpl w:val="3B4ADD9C"/>
    <w:lvl w:ilvl="0" w:tplc="D7BCD7B6">
      <w:start w:val="1"/>
      <w:numFmt w:val="bullet"/>
      <w:lvlText w:val="▪"/>
      <w:lvlJc w:val="left"/>
      <w:pPr>
        <w:ind w:left="722"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7" w15:restartNumberingAfterBreak="0">
    <w:nsid w:val="582669C1"/>
    <w:multiLevelType w:val="hybridMultilevel"/>
    <w:tmpl w:val="632ABC42"/>
    <w:lvl w:ilvl="0" w:tplc="D7BCD7B6">
      <w:start w:val="1"/>
      <w:numFmt w:val="bullet"/>
      <w:lvlText w:val="▪"/>
      <w:lvlJc w:val="left"/>
      <w:pPr>
        <w:ind w:left="720"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BD50C4"/>
    <w:multiLevelType w:val="hybridMultilevel"/>
    <w:tmpl w:val="7C40094E"/>
    <w:lvl w:ilvl="0" w:tplc="D7BCD7B6">
      <w:start w:val="1"/>
      <w:numFmt w:val="bullet"/>
      <w:lvlText w:val="▪"/>
      <w:lvlJc w:val="left"/>
      <w:pPr>
        <w:ind w:left="356"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076" w:hanging="360"/>
      </w:pPr>
      <w:rPr>
        <w:rFonts w:ascii="Courier New" w:hAnsi="Courier New" w:cs="Courier New" w:hint="default"/>
      </w:rPr>
    </w:lvl>
    <w:lvl w:ilvl="2" w:tplc="08090005" w:tentative="1">
      <w:start w:val="1"/>
      <w:numFmt w:val="bullet"/>
      <w:lvlText w:val=""/>
      <w:lvlJc w:val="left"/>
      <w:pPr>
        <w:ind w:left="1796" w:hanging="360"/>
      </w:pPr>
      <w:rPr>
        <w:rFonts w:ascii="Wingdings" w:hAnsi="Wingdings" w:hint="default"/>
      </w:rPr>
    </w:lvl>
    <w:lvl w:ilvl="3" w:tplc="08090001" w:tentative="1">
      <w:start w:val="1"/>
      <w:numFmt w:val="bullet"/>
      <w:lvlText w:val=""/>
      <w:lvlJc w:val="left"/>
      <w:pPr>
        <w:ind w:left="2516" w:hanging="360"/>
      </w:pPr>
      <w:rPr>
        <w:rFonts w:ascii="Symbol" w:hAnsi="Symbol" w:hint="default"/>
      </w:rPr>
    </w:lvl>
    <w:lvl w:ilvl="4" w:tplc="08090003" w:tentative="1">
      <w:start w:val="1"/>
      <w:numFmt w:val="bullet"/>
      <w:lvlText w:val="o"/>
      <w:lvlJc w:val="left"/>
      <w:pPr>
        <w:ind w:left="3236" w:hanging="360"/>
      </w:pPr>
      <w:rPr>
        <w:rFonts w:ascii="Courier New" w:hAnsi="Courier New" w:cs="Courier New" w:hint="default"/>
      </w:rPr>
    </w:lvl>
    <w:lvl w:ilvl="5" w:tplc="08090005" w:tentative="1">
      <w:start w:val="1"/>
      <w:numFmt w:val="bullet"/>
      <w:lvlText w:val=""/>
      <w:lvlJc w:val="left"/>
      <w:pPr>
        <w:ind w:left="3956" w:hanging="360"/>
      </w:pPr>
      <w:rPr>
        <w:rFonts w:ascii="Wingdings" w:hAnsi="Wingdings" w:hint="default"/>
      </w:rPr>
    </w:lvl>
    <w:lvl w:ilvl="6" w:tplc="08090001" w:tentative="1">
      <w:start w:val="1"/>
      <w:numFmt w:val="bullet"/>
      <w:lvlText w:val=""/>
      <w:lvlJc w:val="left"/>
      <w:pPr>
        <w:ind w:left="4676" w:hanging="360"/>
      </w:pPr>
      <w:rPr>
        <w:rFonts w:ascii="Symbol" w:hAnsi="Symbol" w:hint="default"/>
      </w:rPr>
    </w:lvl>
    <w:lvl w:ilvl="7" w:tplc="08090003" w:tentative="1">
      <w:start w:val="1"/>
      <w:numFmt w:val="bullet"/>
      <w:lvlText w:val="o"/>
      <w:lvlJc w:val="left"/>
      <w:pPr>
        <w:ind w:left="5396" w:hanging="360"/>
      </w:pPr>
      <w:rPr>
        <w:rFonts w:ascii="Courier New" w:hAnsi="Courier New" w:cs="Courier New" w:hint="default"/>
      </w:rPr>
    </w:lvl>
    <w:lvl w:ilvl="8" w:tplc="08090005" w:tentative="1">
      <w:start w:val="1"/>
      <w:numFmt w:val="bullet"/>
      <w:lvlText w:val=""/>
      <w:lvlJc w:val="left"/>
      <w:pPr>
        <w:ind w:left="6116" w:hanging="360"/>
      </w:pPr>
      <w:rPr>
        <w:rFonts w:ascii="Wingdings" w:hAnsi="Wingdings" w:hint="default"/>
      </w:rPr>
    </w:lvl>
  </w:abstractNum>
  <w:abstractNum w:abstractNumId="9" w15:restartNumberingAfterBreak="0">
    <w:nsid w:val="7C3C54FB"/>
    <w:multiLevelType w:val="hybridMultilevel"/>
    <w:tmpl w:val="B44443F6"/>
    <w:lvl w:ilvl="0" w:tplc="D7BCD7B6">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52E093E">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044E644A">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CB2FB8C">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216E05C">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D1265E96">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2E0E262A">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9A6A6A5C">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DD56C224">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num w:numId="1" w16cid:durableId="2019960010">
    <w:abstractNumId w:val="5"/>
  </w:num>
  <w:num w:numId="2" w16cid:durableId="24600797">
    <w:abstractNumId w:val="4"/>
  </w:num>
  <w:num w:numId="3" w16cid:durableId="1670255381">
    <w:abstractNumId w:val="9"/>
  </w:num>
  <w:num w:numId="4" w16cid:durableId="730930446">
    <w:abstractNumId w:val="3"/>
  </w:num>
  <w:num w:numId="5" w16cid:durableId="1358383131">
    <w:abstractNumId w:val="1"/>
  </w:num>
  <w:num w:numId="6" w16cid:durableId="1685553114">
    <w:abstractNumId w:val="2"/>
  </w:num>
  <w:num w:numId="7" w16cid:durableId="2072339858">
    <w:abstractNumId w:val="0"/>
  </w:num>
  <w:num w:numId="8" w16cid:durableId="816148896">
    <w:abstractNumId w:val="7"/>
  </w:num>
  <w:num w:numId="9" w16cid:durableId="1193615507">
    <w:abstractNumId w:val="6"/>
  </w:num>
  <w:num w:numId="10" w16cid:durableId="3013486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07"/>
    <w:rsid w:val="00133BA0"/>
    <w:rsid w:val="00367329"/>
    <w:rsid w:val="003C1EAD"/>
    <w:rsid w:val="00415954"/>
    <w:rsid w:val="00446E2D"/>
    <w:rsid w:val="00514ECB"/>
    <w:rsid w:val="00616541"/>
    <w:rsid w:val="00703C4A"/>
    <w:rsid w:val="00865507"/>
    <w:rsid w:val="008E2311"/>
    <w:rsid w:val="00A02842"/>
    <w:rsid w:val="07A08ACF"/>
    <w:rsid w:val="1DC730A5"/>
    <w:rsid w:val="2231FF50"/>
    <w:rsid w:val="284178DE"/>
    <w:rsid w:val="28FA2478"/>
    <w:rsid w:val="2E85E63B"/>
    <w:rsid w:val="2EF4E21E"/>
    <w:rsid w:val="6319C09E"/>
    <w:rsid w:val="6A11D313"/>
    <w:rsid w:val="76C6B9C4"/>
    <w:rsid w:val="793A5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6088"/>
  <w15:chartTrackingRefBased/>
  <w15:docId w15:val="{C77D0792-0A33-47D8-904F-29CCF4CF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07"/>
    <w:rPr>
      <w:rFonts w:ascii="Calibri" w:eastAsia="Calibri" w:hAnsi="Calibri" w:cs="Calibri"/>
      <w:color w:val="000000"/>
      <w:lang w:eastAsia="en-GB"/>
    </w:rPr>
  </w:style>
  <w:style w:type="paragraph" w:styleId="Heading1">
    <w:name w:val="heading 1"/>
    <w:basedOn w:val="Normal"/>
    <w:next w:val="Normal"/>
    <w:link w:val="Heading1Char"/>
    <w:uiPriority w:val="9"/>
    <w:qFormat/>
    <w:rsid w:val="008655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55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55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5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5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5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5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5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5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55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5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5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5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5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5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5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5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507"/>
    <w:rPr>
      <w:rFonts w:eastAsiaTheme="majorEastAsia" w:cstheme="majorBidi"/>
      <w:color w:val="272727" w:themeColor="text1" w:themeTint="D8"/>
    </w:rPr>
  </w:style>
  <w:style w:type="paragraph" w:styleId="Title">
    <w:name w:val="Title"/>
    <w:basedOn w:val="Normal"/>
    <w:next w:val="Normal"/>
    <w:link w:val="TitleChar"/>
    <w:uiPriority w:val="10"/>
    <w:qFormat/>
    <w:rsid w:val="008655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5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5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5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507"/>
    <w:pPr>
      <w:spacing w:before="160"/>
      <w:jc w:val="center"/>
    </w:pPr>
    <w:rPr>
      <w:i/>
      <w:iCs/>
      <w:color w:val="404040" w:themeColor="text1" w:themeTint="BF"/>
    </w:rPr>
  </w:style>
  <w:style w:type="character" w:customStyle="1" w:styleId="QuoteChar">
    <w:name w:val="Quote Char"/>
    <w:basedOn w:val="DefaultParagraphFont"/>
    <w:link w:val="Quote"/>
    <w:uiPriority w:val="29"/>
    <w:rsid w:val="00865507"/>
    <w:rPr>
      <w:i/>
      <w:iCs/>
      <w:color w:val="404040" w:themeColor="text1" w:themeTint="BF"/>
    </w:rPr>
  </w:style>
  <w:style w:type="paragraph" w:styleId="ListParagraph">
    <w:name w:val="List Paragraph"/>
    <w:basedOn w:val="Normal"/>
    <w:uiPriority w:val="34"/>
    <w:qFormat/>
    <w:rsid w:val="00865507"/>
    <w:pPr>
      <w:ind w:left="720"/>
      <w:contextualSpacing/>
    </w:pPr>
  </w:style>
  <w:style w:type="character" w:styleId="IntenseEmphasis">
    <w:name w:val="Intense Emphasis"/>
    <w:basedOn w:val="DefaultParagraphFont"/>
    <w:uiPriority w:val="21"/>
    <w:qFormat/>
    <w:rsid w:val="00865507"/>
    <w:rPr>
      <w:i/>
      <w:iCs/>
      <w:color w:val="0F4761" w:themeColor="accent1" w:themeShade="BF"/>
    </w:rPr>
  </w:style>
  <w:style w:type="paragraph" w:styleId="IntenseQuote">
    <w:name w:val="Intense Quote"/>
    <w:basedOn w:val="Normal"/>
    <w:next w:val="Normal"/>
    <w:link w:val="IntenseQuoteChar"/>
    <w:uiPriority w:val="30"/>
    <w:qFormat/>
    <w:rsid w:val="00865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507"/>
    <w:rPr>
      <w:i/>
      <w:iCs/>
      <w:color w:val="0F4761" w:themeColor="accent1" w:themeShade="BF"/>
    </w:rPr>
  </w:style>
  <w:style w:type="character" w:styleId="IntenseReference">
    <w:name w:val="Intense Reference"/>
    <w:basedOn w:val="DefaultParagraphFont"/>
    <w:uiPriority w:val="32"/>
    <w:qFormat/>
    <w:rsid w:val="00865507"/>
    <w:rPr>
      <w:b/>
      <w:bCs/>
      <w:smallCaps/>
      <w:color w:val="0F4761" w:themeColor="accent1" w:themeShade="BF"/>
      <w:spacing w:val="5"/>
    </w:rPr>
  </w:style>
  <w:style w:type="table" w:customStyle="1" w:styleId="TableGrid">
    <w:name w:val="TableGrid"/>
    <w:rsid w:val="00865507"/>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unhideWhenUsed/>
    <w:rsid w:val="00865507"/>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F6C547DF94A4DAA1A3D67837A10CB" ma:contentTypeVersion="17" ma:contentTypeDescription="Create a new document." ma:contentTypeScope="" ma:versionID="2602816eae7d3f244401cefb6fe189fd">
  <xsd:schema xmlns:xsd="http://www.w3.org/2001/XMLSchema" xmlns:xs="http://www.w3.org/2001/XMLSchema" xmlns:p="http://schemas.microsoft.com/office/2006/metadata/properties" xmlns:ns2="e54afa4e-2212-4690-a5e5-f1f619d3abb5" xmlns:ns3="05645cd8-f269-47a7-977e-56db44512d22" targetNamespace="http://schemas.microsoft.com/office/2006/metadata/properties" ma:root="true" ma:fieldsID="59fafd9f805401edf6b0b66164990148" ns2:_="" ns3:_="">
    <xsd:import namespace="e54afa4e-2212-4690-a5e5-f1f619d3abb5"/>
    <xsd:import namespace="05645cd8-f269-47a7-977e-56db44512d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afa4e-2212-4690-a5e5-f1f619d3a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45cd8-f269-47a7-977e-56db44512d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ac11b8-40b6-407c-bfa9-dca5d53abac1}" ma:internalName="TaxCatchAll" ma:showField="CatchAllData" ma:web="05645cd8-f269-47a7-977e-56db44512d2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4afa4e-2212-4690-a5e5-f1f619d3abb5">
      <Terms xmlns="http://schemas.microsoft.com/office/infopath/2007/PartnerControls"/>
    </lcf76f155ced4ddcb4097134ff3c332f>
    <TaxCatchAll xmlns="05645cd8-f269-47a7-977e-56db44512d22" xsi:nil="true"/>
  </documentManagement>
</p:properties>
</file>

<file path=customXml/itemProps1.xml><?xml version="1.0" encoding="utf-8"?>
<ds:datastoreItem xmlns:ds="http://schemas.openxmlformats.org/officeDocument/2006/customXml" ds:itemID="{D1771B17-C46E-495E-ACFC-783222DFF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afa4e-2212-4690-a5e5-f1f619d3abb5"/>
    <ds:schemaRef ds:uri="05645cd8-f269-47a7-977e-56db4451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8C67D0-AE69-4C27-914A-99E646F17B5B}">
  <ds:schemaRefs>
    <ds:schemaRef ds:uri="http://schemas.microsoft.com/sharepoint/v3/contenttype/forms"/>
  </ds:schemaRefs>
</ds:datastoreItem>
</file>

<file path=customXml/itemProps3.xml><?xml version="1.0" encoding="utf-8"?>
<ds:datastoreItem xmlns:ds="http://schemas.openxmlformats.org/officeDocument/2006/customXml" ds:itemID="{2234D705-2EDB-4D85-9E77-BEC5F46BD95E}">
  <ds:schemaRefs>
    <ds:schemaRef ds:uri="http://schemas.microsoft.com/office/2006/metadata/properties"/>
    <ds:schemaRef ds:uri="http://purl.org/dc/elements/1.1/"/>
    <ds:schemaRef ds:uri="05645cd8-f269-47a7-977e-56db44512d22"/>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e54afa4e-2212-4690-a5e5-f1f619d3abb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6180</Characters>
  <Application>Microsoft Office Word</Application>
  <DocSecurity>4</DocSecurity>
  <Lines>51</Lines>
  <Paragraphs>14</Paragraphs>
  <ScaleCrop>false</ScaleCrop>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Havard</dc:creator>
  <cp:keywords/>
  <dc:description/>
  <cp:lastModifiedBy>Andrea Stairs</cp:lastModifiedBy>
  <cp:revision>2</cp:revision>
  <dcterms:created xsi:type="dcterms:W3CDTF">2024-12-11T11:33:00Z</dcterms:created>
  <dcterms:modified xsi:type="dcterms:W3CDTF">2024-12-11T11:33:00Z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0x010100991F6C547DF94A4DAA1A3D67837A10CB</vt:lpwstr>
  </property>
  <property fmtid="{D5CDD505-2E9C-101B-9397-08002B2CF9AE}" pid="3" name="MediaServiceImageTags">
    <vt:lpwstr/>
  </property>
</Properties>
</file>